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宋体" w:hAnsi="宋体" w:cs="宋体"/>
          <w:bCs/>
          <w:kern w:val="0"/>
          <w:sz w:val="44"/>
          <w:szCs w:val="44"/>
          <w:lang w:val="en-US" w:eastAsia="zh-CN"/>
        </w:rPr>
      </w:pPr>
      <w:r>
        <w:rPr>
          <w:rFonts w:hint="eastAsia" w:ascii="宋体" w:hAnsi="宋体" w:cs="宋体"/>
          <w:bCs/>
          <w:kern w:val="0"/>
          <w:sz w:val="44"/>
          <w:szCs w:val="44"/>
          <w:lang w:val="en-US" w:eastAsia="zh-CN"/>
        </w:rPr>
        <w:t>西南政法大学渝北校区勤业楼、敬业楼屋顶</w:t>
      </w:r>
    </w:p>
    <w:p>
      <w:pPr>
        <w:spacing w:line="580" w:lineRule="exact"/>
        <w:jc w:val="center"/>
        <w:rPr>
          <w:rFonts w:hint="eastAsia" w:ascii="宋体" w:hAnsi="宋体" w:eastAsia="宋体"/>
          <w:bCs/>
          <w:sz w:val="44"/>
          <w:szCs w:val="44"/>
          <w:lang w:eastAsia="zh-CN"/>
        </w:rPr>
      </w:pPr>
      <w:r>
        <w:rPr>
          <w:rFonts w:hint="eastAsia" w:ascii="宋体" w:hAnsi="宋体" w:cs="宋体"/>
          <w:bCs/>
          <w:kern w:val="0"/>
          <w:sz w:val="44"/>
          <w:szCs w:val="44"/>
          <w:lang w:val="en-US" w:eastAsia="zh-CN"/>
        </w:rPr>
        <w:t>消防水箱采购安装项目</w:t>
      </w:r>
      <w:r>
        <w:rPr>
          <w:rFonts w:hint="eastAsia" w:ascii="宋体" w:hAnsi="宋体" w:cs="宋体"/>
          <w:bCs/>
          <w:kern w:val="0"/>
          <w:sz w:val="44"/>
          <w:szCs w:val="44"/>
        </w:rPr>
        <w:t>询价采购文件</w:t>
      </w:r>
    </w:p>
    <w:p>
      <w:pPr>
        <w:widowControl/>
        <w:spacing w:line="580" w:lineRule="exact"/>
        <w:jc w:val="center"/>
        <w:rPr>
          <w:rFonts w:ascii="宋体" w:hAnsi="宋体" w:cs="宋体"/>
          <w:b/>
          <w:bCs/>
          <w:kern w:val="0"/>
          <w:sz w:val="32"/>
          <w:szCs w:val="32"/>
        </w:rPr>
      </w:pPr>
    </w:p>
    <w:p>
      <w:pPr>
        <w:pStyle w:val="6"/>
        <w:spacing w:before="0" w:after="0" w:line="580" w:lineRule="exact"/>
        <w:rPr>
          <w:rFonts w:ascii="宋体" w:hAnsi="宋体" w:cs="宋体"/>
          <w:sz w:val="24"/>
          <w:szCs w:val="24"/>
        </w:rPr>
      </w:pPr>
      <w:bookmarkStart w:id="0" w:name="_Toc4745"/>
      <w:bookmarkStart w:id="1" w:name="_Toc7648"/>
      <w:bookmarkStart w:id="2" w:name="_Toc1363"/>
      <w:bookmarkStart w:id="3" w:name="_Toc12680"/>
      <w:bookmarkStart w:id="4" w:name="_Toc521661359"/>
      <w:r>
        <w:rPr>
          <w:rFonts w:hint="eastAsia" w:ascii="宋体" w:hAnsi="宋体" w:cs="宋体"/>
          <w:sz w:val="24"/>
          <w:szCs w:val="24"/>
        </w:rPr>
        <w:t>一、询</w:t>
      </w:r>
      <w:r>
        <w:rPr>
          <w:rFonts w:hint="eastAsia" w:ascii="宋体" w:hAnsi="宋体" w:cs="宋体"/>
          <w:sz w:val="24"/>
          <w:szCs w:val="24"/>
          <w:lang w:val="en-US" w:eastAsia="zh-CN"/>
        </w:rPr>
        <w:t>价</w:t>
      </w:r>
      <w:r>
        <w:rPr>
          <w:rFonts w:hint="eastAsia" w:ascii="宋体" w:hAnsi="宋体" w:cs="宋体"/>
          <w:sz w:val="24"/>
          <w:szCs w:val="24"/>
        </w:rPr>
        <w:t>采购内容</w:t>
      </w:r>
    </w:p>
    <w:tbl>
      <w:tblPr>
        <w:tblStyle w:val="57"/>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3"/>
        <w:gridCol w:w="1985"/>
        <w:gridCol w:w="155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043"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b/>
                <w:bCs/>
                <w:kern w:val="0"/>
                <w:sz w:val="24"/>
                <w:szCs w:val="24"/>
              </w:rPr>
            </w:pPr>
            <w:r>
              <w:rPr>
                <w:rFonts w:hint="eastAsia" w:ascii="宋体" w:hAnsi="宋体" w:cs="宋体"/>
                <w:b/>
                <w:bCs/>
                <w:kern w:val="0"/>
                <w:sz w:val="24"/>
                <w:szCs w:val="24"/>
              </w:rPr>
              <w:t>项目名称</w:t>
            </w:r>
          </w:p>
        </w:tc>
        <w:tc>
          <w:tcPr>
            <w:tcW w:w="1985"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rPr>
                <w:rFonts w:hint="default" w:ascii="宋体" w:hAnsi="宋体" w:cs="宋体"/>
                <w:b/>
                <w:bCs/>
                <w:kern w:val="0"/>
                <w:sz w:val="24"/>
                <w:szCs w:val="24"/>
              </w:rPr>
            </w:pPr>
            <w:r>
              <w:rPr>
                <w:rFonts w:hint="eastAsia" w:ascii="宋体" w:hAnsi="宋体" w:cs="宋体"/>
                <w:b/>
                <w:bCs/>
                <w:kern w:val="0"/>
                <w:sz w:val="24"/>
                <w:szCs w:val="24"/>
              </w:rPr>
              <w:t>采购预算（万元）</w:t>
            </w:r>
          </w:p>
        </w:tc>
        <w:tc>
          <w:tcPr>
            <w:tcW w:w="155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b/>
                <w:bCs/>
                <w:kern w:val="0"/>
                <w:sz w:val="24"/>
                <w:szCs w:val="24"/>
              </w:rPr>
            </w:pPr>
            <w:r>
              <w:rPr>
                <w:rFonts w:hint="eastAsia" w:ascii="宋体" w:hAnsi="宋体" w:cs="宋体"/>
                <w:b/>
                <w:bCs/>
                <w:kern w:val="0"/>
                <w:sz w:val="24"/>
                <w:szCs w:val="24"/>
              </w:rPr>
              <w:t>资金来源</w:t>
            </w:r>
          </w:p>
        </w:tc>
        <w:tc>
          <w:tcPr>
            <w:tcW w:w="159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043"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宋体" w:hAnsi="宋体" w:cs="宋体"/>
                <w:kern w:val="0"/>
                <w:sz w:val="24"/>
                <w:szCs w:val="24"/>
                <w:lang w:val="en-US"/>
              </w:rPr>
            </w:pPr>
            <w:r>
              <w:rPr>
                <w:rFonts w:hint="default" w:ascii="宋体" w:hAnsi="宋体" w:cs="宋体"/>
                <w:kern w:val="0"/>
                <w:sz w:val="24"/>
                <w:szCs w:val="24"/>
                <w:lang w:val="en-US" w:eastAsia="zh-CN"/>
              </w:rPr>
              <w:t>西南政法大学渝北校区勤业楼、敬业楼屋顶消防水箱采购安装</w:t>
            </w:r>
          </w:p>
        </w:tc>
        <w:tc>
          <w:tcPr>
            <w:tcW w:w="1985"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9.2</w:t>
            </w:r>
          </w:p>
        </w:tc>
        <w:tc>
          <w:tcPr>
            <w:tcW w:w="1551"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宋体" w:hAnsi="宋体" w:cs="宋体"/>
                <w:kern w:val="0"/>
                <w:sz w:val="24"/>
                <w:szCs w:val="24"/>
              </w:rPr>
            </w:pPr>
            <w:r>
              <w:rPr>
                <w:rFonts w:hint="eastAsia" w:ascii="宋体" w:hAnsi="宋体" w:cs="宋体"/>
                <w:sz w:val="24"/>
                <w:szCs w:val="24"/>
              </w:rPr>
              <w:t>自筹</w:t>
            </w:r>
          </w:p>
        </w:tc>
        <w:tc>
          <w:tcPr>
            <w:tcW w:w="1599" w:type="dxa"/>
            <w:tcBorders>
              <w:top w:val="single" w:color="auto" w:sz="4" w:space="0"/>
              <w:left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宋体" w:hAnsi="宋体" w:cs="宋体"/>
                <w:b/>
                <w:sz w:val="24"/>
                <w:szCs w:val="24"/>
              </w:rPr>
            </w:pPr>
            <w:r>
              <w:rPr>
                <w:rFonts w:hint="eastAsia" w:ascii="宋体" w:hAnsi="宋体" w:cs="宋体"/>
                <w:bCs/>
                <w:kern w:val="0"/>
                <w:sz w:val="24"/>
                <w:szCs w:val="24"/>
              </w:rPr>
              <w:t>不允许联合投标、分包、转包</w:t>
            </w:r>
          </w:p>
        </w:tc>
      </w:tr>
    </w:tbl>
    <w:p>
      <w:pPr>
        <w:pStyle w:val="6"/>
        <w:pageBreakBefore w:val="0"/>
        <w:widowControl w:val="0"/>
        <w:kinsoku/>
        <w:wordWrap/>
        <w:overflowPunct/>
        <w:topLinePunct w:val="0"/>
        <w:autoSpaceDE/>
        <w:autoSpaceDN/>
        <w:bidi w:val="0"/>
        <w:adjustRightInd/>
        <w:spacing w:before="0" w:after="0" w:line="520" w:lineRule="exact"/>
        <w:jc w:val="left"/>
        <w:textAlignment w:val="auto"/>
        <w:rPr>
          <w:rFonts w:ascii="宋体" w:hAnsi="宋体" w:cs="宋体"/>
          <w:sz w:val="24"/>
          <w:szCs w:val="24"/>
        </w:rPr>
      </w:pPr>
      <w:r>
        <w:rPr>
          <w:rFonts w:hint="eastAsia" w:ascii="宋体" w:hAnsi="宋体" w:cs="宋体"/>
          <w:sz w:val="24"/>
          <w:szCs w:val="24"/>
        </w:rPr>
        <w:t>二、相关事项</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1"/>
          <w:highlight w:val="none"/>
        </w:rPr>
      </w:pPr>
      <w:r>
        <w:rPr>
          <w:rFonts w:ascii="宋体" w:hAnsi="宋体"/>
          <w:sz w:val="24"/>
          <w:szCs w:val="21"/>
          <w:highlight w:val="none"/>
        </w:rPr>
        <w:t>1</w:t>
      </w:r>
      <w:r>
        <w:rPr>
          <w:rFonts w:hint="eastAsia" w:ascii="宋体" w:hAnsi="宋体"/>
          <w:sz w:val="24"/>
          <w:szCs w:val="21"/>
          <w:highlight w:val="none"/>
        </w:rPr>
        <w:t>、</w:t>
      </w:r>
      <w:r>
        <w:rPr>
          <w:rFonts w:ascii="宋体" w:hAnsi="宋体"/>
          <w:sz w:val="24"/>
          <w:szCs w:val="21"/>
          <w:highlight w:val="none"/>
        </w:rPr>
        <w:t>招标公</w:t>
      </w:r>
      <w:r>
        <w:rPr>
          <w:rFonts w:hint="eastAsia" w:ascii="宋体" w:hAnsi="宋体"/>
          <w:sz w:val="24"/>
          <w:szCs w:val="21"/>
          <w:highlight w:val="none"/>
        </w:rPr>
        <w:t>告</w:t>
      </w:r>
      <w:r>
        <w:rPr>
          <w:rFonts w:ascii="宋体" w:hAnsi="宋体"/>
          <w:sz w:val="24"/>
          <w:szCs w:val="21"/>
          <w:highlight w:val="none"/>
        </w:rPr>
        <w:t>时间：</w:t>
      </w:r>
      <w:r>
        <w:rPr>
          <w:rFonts w:hint="eastAsia" w:ascii="宋体" w:hAnsi="宋体"/>
          <w:sz w:val="24"/>
          <w:szCs w:val="21"/>
          <w:highlight w:val="none"/>
        </w:rPr>
        <w:t>2022年</w:t>
      </w:r>
      <w:r>
        <w:rPr>
          <w:rFonts w:hint="eastAsia" w:ascii="宋体" w:hAnsi="宋体"/>
          <w:sz w:val="24"/>
          <w:szCs w:val="21"/>
          <w:highlight w:val="none"/>
          <w:lang w:val="en-US" w:eastAsia="zh-CN"/>
        </w:rPr>
        <w:t>10</w:t>
      </w:r>
      <w:r>
        <w:rPr>
          <w:rFonts w:hint="eastAsia" w:ascii="宋体" w:hAnsi="宋体"/>
          <w:sz w:val="24"/>
          <w:szCs w:val="21"/>
          <w:highlight w:val="none"/>
        </w:rPr>
        <w:t>月</w:t>
      </w:r>
      <w:r>
        <w:rPr>
          <w:rFonts w:hint="eastAsia" w:ascii="宋体" w:hAnsi="宋体"/>
          <w:sz w:val="24"/>
          <w:szCs w:val="21"/>
          <w:highlight w:val="none"/>
          <w:lang w:val="en-US" w:eastAsia="zh-CN"/>
        </w:rPr>
        <w:t>31</w:t>
      </w:r>
      <w:r>
        <w:rPr>
          <w:rFonts w:hint="eastAsia" w:ascii="宋体" w:hAnsi="宋体"/>
          <w:sz w:val="24"/>
          <w:szCs w:val="21"/>
          <w:highlight w:val="none"/>
        </w:rPr>
        <w:t>日</w:t>
      </w:r>
      <w:r>
        <w:rPr>
          <w:rFonts w:ascii="宋体" w:hAnsi="宋体"/>
          <w:sz w:val="24"/>
          <w:szCs w:val="21"/>
          <w:highlight w:val="none"/>
        </w:rPr>
        <w:t>—</w:t>
      </w:r>
      <w:r>
        <w:rPr>
          <w:rFonts w:hint="eastAsia" w:ascii="宋体" w:hAnsi="宋体"/>
          <w:sz w:val="24"/>
          <w:szCs w:val="21"/>
          <w:highlight w:val="none"/>
          <w:lang w:val="en-US" w:eastAsia="zh-CN"/>
        </w:rPr>
        <w:t>11</w:t>
      </w:r>
      <w:r>
        <w:rPr>
          <w:rFonts w:hint="eastAsia" w:ascii="宋体" w:hAnsi="宋体"/>
          <w:sz w:val="24"/>
          <w:szCs w:val="21"/>
          <w:highlight w:val="none"/>
        </w:rPr>
        <w:t>月</w:t>
      </w:r>
      <w:r>
        <w:rPr>
          <w:rFonts w:hint="eastAsia" w:ascii="宋体" w:hAnsi="宋体"/>
          <w:sz w:val="24"/>
          <w:szCs w:val="21"/>
          <w:highlight w:val="none"/>
          <w:lang w:val="en-US" w:eastAsia="zh-CN"/>
        </w:rPr>
        <w:t>3</w:t>
      </w:r>
      <w:r>
        <w:rPr>
          <w:rFonts w:hint="eastAsia" w:ascii="宋体" w:hAnsi="宋体"/>
          <w:sz w:val="24"/>
          <w:szCs w:val="21"/>
          <w:highlight w:val="none"/>
        </w:rPr>
        <w:t>日</w:t>
      </w:r>
    </w:p>
    <w:p>
      <w:pPr>
        <w:pStyle w:val="252"/>
        <w:pageBreakBefore w:val="0"/>
        <w:widowControl w:val="0"/>
        <w:tabs>
          <w:tab w:val="left" w:pos="8100"/>
        </w:tabs>
        <w:kinsoku/>
        <w:wordWrap/>
        <w:overflowPunct/>
        <w:topLinePunct w:val="0"/>
        <w:autoSpaceDE/>
        <w:autoSpaceDN/>
        <w:bidi w:val="0"/>
        <w:adjustRightInd/>
        <w:spacing w:line="520" w:lineRule="exact"/>
        <w:jc w:val="left"/>
        <w:textAlignment w:val="auto"/>
        <w:rPr>
          <w:rFonts w:hint="default" w:eastAsia="宋体"/>
          <w:szCs w:val="21"/>
          <w:highlight w:val="none"/>
          <w:lang w:val="en-US" w:eastAsia="zh-CN"/>
        </w:rPr>
      </w:pPr>
      <w:r>
        <w:rPr>
          <w:szCs w:val="21"/>
          <w:highlight w:val="none"/>
        </w:rPr>
        <w:t>2</w:t>
      </w:r>
      <w:r>
        <w:rPr>
          <w:rFonts w:hint="eastAsia"/>
          <w:szCs w:val="21"/>
          <w:highlight w:val="none"/>
        </w:rPr>
        <w:t>、投标时间：2022年</w:t>
      </w:r>
      <w:r>
        <w:rPr>
          <w:rFonts w:hint="eastAsia"/>
          <w:szCs w:val="21"/>
          <w:highlight w:val="none"/>
          <w:lang w:val="en-US" w:eastAsia="zh-CN"/>
        </w:rPr>
        <w:t>11</w:t>
      </w:r>
      <w:r>
        <w:rPr>
          <w:rFonts w:hint="eastAsia"/>
          <w:szCs w:val="21"/>
          <w:highlight w:val="none"/>
        </w:rPr>
        <w:t>月</w:t>
      </w:r>
      <w:r>
        <w:rPr>
          <w:rFonts w:hint="eastAsia"/>
          <w:szCs w:val="21"/>
          <w:highlight w:val="none"/>
          <w:lang w:val="en-US" w:eastAsia="zh-CN"/>
        </w:rPr>
        <w:t>4</w:t>
      </w:r>
      <w:r>
        <w:rPr>
          <w:rFonts w:hint="eastAsia"/>
          <w:szCs w:val="21"/>
          <w:highlight w:val="none"/>
        </w:rPr>
        <w:t>日9:</w:t>
      </w:r>
      <w:r>
        <w:rPr>
          <w:rFonts w:hint="eastAsia"/>
          <w:szCs w:val="21"/>
          <w:highlight w:val="none"/>
          <w:lang w:val="en-US" w:eastAsia="zh-CN"/>
        </w:rPr>
        <w:t>3</w:t>
      </w:r>
      <w:r>
        <w:rPr>
          <w:rFonts w:hint="eastAsia"/>
          <w:szCs w:val="21"/>
          <w:highlight w:val="none"/>
        </w:rPr>
        <w:t>0-</w:t>
      </w:r>
      <w:r>
        <w:rPr>
          <w:rFonts w:hint="eastAsia"/>
          <w:szCs w:val="21"/>
          <w:highlight w:val="none"/>
          <w:lang w:val="en-US" w:eastAsia="zh-CN"/>
        </w:rPr>
        <w:t>9</w:t>
      </w:r>
      <w:r>
        <w:rPr>
          <w:rFonts w:hint="eastAsia"/>
          <w:szCs w:val="21"/>
          <w:highlight w:val="none"/>
        </w:rPr>
        <w:t>:</w:t>
      </w:r>
      <w:r>
        <w:rPr>
          <w:rFonts w:hint="eastAsia"/>
          <w:szCs w:val="21"/>
          <w:highlight w:val="none"/>
          <w:lang w:val="en-US" w:eastAsia="zh-CN"/>
        </w:rPr>
        <w:t>55</w:t>
      </w:r>
    </w:p>
    <w:p>
      <w:pPr>
        <w:pStyle w:val="252"/>
        <w:pageBreakBefore w:val="0"/>
        <w:widowControl w:val="0"/>
        <w:tabs>
          <w:tab w:val="left" w:pos="8100"/>
        </w:tabs>
        <w:kinsoku/>
        <w:wordWrap/>
        <w:overflowPunct/>
        <w:topLinePunct w:val="0"/>
        <w:autoSpaceDE/>
        <w:autoSpaceDN/>
        <w:bidi w:val="0"/>
        <w:adjustRightInd/>
        <w:spacing w:line="520" w:lineRule="exact"/>
        <w:jc w:val="left"/>
        <w:textAlignment w:val="auto"/>
        <w:rPr>
          <w:szCs w:val="21"/>
          <w:highlight w:val="none"/>
        </w:rPr>
      </w:pPr>
      <w:r>
        <w:rPr>
          <w:szCs w:val="21"/>
          <w:highlight w:val="none"/>
        </w:rPr>
        <w:t>3</w:t>
      </w:r>
      <w:r>
        <w:rPr>
          <w:rFonts w:hint="eastAsia"/>
          <w:szCs w:val="21"/>
          <w:highlight w:val="none"/>
        </w:rPr>
        <w:t>、评标</w:t>
      </w:r>
      <w:r>
        <w:rPr>
          <w:szCs w:val="21"/>
          <w:highlight w:val="none"/>
        </w:rPr>
        <w:t>时间：</w:t>
      </w:r>
      <w:r>
        <w:rPr>
          <w:rFonts w:hint="eastAsia"/>
          <w:szCs w:val="21"/>
          <w:highlight w:val="none"/>
        </w:rPr>
        <w:t>2022年</w:t>
      </w:r>
      <w:r>
        <w:rPr>
          <w:rFonts w:hint="eastAsia"/>
          <w:szCs w:val="21"/>
          <w:highlight w:val="none"/>
          <w:lang w:val="en-US" w:eastAsia="zh-CN"/>
        </w:rPr>
        <w:t>11</w:t>
      </w:r>
      <w:r>
        <w:rPr>
          <w:rFonts w:hint="eastAsia"/>
          <w:szCs w:val="21"/>
          <w:highlight w:val="none"/>
        </w:rPr>
        <w:t>月</w:t>
      </w:r>
      <w:r>
        <w:rPr>
          <w:rFonts w:hint="eastAsia"/>
          <w:szCs w:val="21"/>
          <w:highlight w:val="none"/>
          <w:lang w:val="en-US" w:eastAsia="zh-CN"/>
        </w:rPr>
        <w:t>4</w:t>
      </w:r>
      <w:r>
        <w:rPr>
          <w:rFonts w:hint="eastAsia"/>
          <w:szCs w:val="21"/>
          <w:highlight w:val="none"/>
        </w:rPr>
        <w:t>日</w:t>
      </w:r>
      <w:r>
        <w:rPr>
          <w:szCs w:val="21"/>
          <w:highlight w:val="none"/>
        </w:rPr>
        <w:t>1</w:t>
      </w:r>
      <w:r>
        <w:rPr>
          <w:rFonts w:hint="eastAsia"/>
          <w:szCs w:val="21"/>
          <w:highlight w:val="none"/>
        </w:rPr>
        <w:t>0:00</w:t>
      </w:r>
    </w:p>
    <w:p>
      <w:pPr>
        <w:pageBreakBefore w:val="0"/>
        <w:widowControl w:val="0"/>
        <w:kinsoku/>
        <w:wordWrap/>
        <w:overflowPunct/>
        <w:topLinePunct w:val="0"/>
        <w:autoSpaceDE/>
        <w:autoSpaceDN/>
        <w:bidi w:val="0"/>
        <w:adjustRightInd/>
        <w:spacing w:line="520" w:lineRule="exact"/>
        <w:ind w:firstLine="482" w:firstLineChars="200"/>
        <w:jc w:val="left"/>
        <w:textAlignment w:val="auto"/>
        <w:rPr>
          <w:rFonts w:ascii="宋体" w:hAnsi="宋体"/>
          <w:b/>
          <w:sz w:val="24"/>
          <w:szCs w:val="21"/>
        </w:rPr>
      </w:pPr>
      <w:r>
        <w:rPr>
          <w:rFonts w:ascii="宋体" w:hAnsi="宋体"/>
          <w:b/>
          <w:sz w:val="24"/>
          <w:szCs w:val="21"/>
        </w:rPr>
        <w:t>4</w:t>
      </w:r>
      <w:r>
        <w:rPr>
          <w:rFonts w:hint="eastAsia" w:ascii="宋体" w:hAnsi="宋体"/>
          <w:b/>
          <w:sz w:val="24"/>
          <w:szCs w:val="21"/>
        </w:rPr>
        <w:t>、投标报价为一次性不能更改报价，超过最高限价</w:t>
      </w:r>
      <w:r>
        <w:rPr>
          <w:rFonts w:hint="eastAsia" w:ascii="宋体" w:hAnsi="宋体"/>
          <w:b/>
          <w:sz w:val="24"/>
          <w:szCs w:val="21"/>
          <w:lang w:val="en-US" w:eastAsia="zh-CN"/>
        </w:rPr>
        <w:t>9.2</w:t>
      </w:r>
      <w:r>
        <w:rPr>
          <w:rFonts w:hint="eastAsia" w:ascii="宋体" w:hAnsi="宋体"/>
          <w:b/>
          <w:sz w:val="24"/>
          <w:szCs w:val="21"/>
        </w:rPr>
        <w:t>万元的为无效投标。</w:t>
      </w:r>
    </w:p>
    <w:p>
      <w:pPr>
        <w:pStyle w:val="6"/>
        <w:pageBreakBefore w:val="0"/>
        <w:widowControl w:val="0"/>
        <w:kinsoku/>
        <w:wordWrap/>
        <w:overflowPunct/>
        <w:topLinePunct w:val="0"/>
        <w:autoSpaceDE/>
        <w:autoSpaceDN/>
        <w:bidi w:val="0"/>
        <w:adjustRightInd/>
        <w:spacing w:before="0" w:after="0" w:line="520" w:lineRule="exact"/>
        <w:jc w:val="left"/>
        <w:textAlignment w:val="auto"/>
        <w:rPr>
          <w:rFonts w:ascii="宋体" w:hAnsi="宋体" w:cs="宋体"/>
          <w:sz w:val="24"/>
          <w:szCs w:val="24"/>
        </w:rPr>
      </w:pPr>
      <w:r>
        <w:rPr>
          <w:rFonts w:hint="eastAsia" w:ascii="宋体" w:hAnsi="宋体" w:cs="宋体"/>
          <w:sz w:val="24"/>
          <w:szCs w:val="24"/>
        </w:rPr>
        <w:t>三、询</w:t>
      </w:r>
      <w:r>
        <w:rPr>
          <w:rFonts w:hint="eastAsia" w:ascii="宋体" w:hAnsi="宋体" w:cs="宋体"/>
          <w:sz w:val="24"/>
          <w:szCs w:val="24"/>
          <w:lang w:val="en-US" w:eastAsia="zh-CN"/>
        </w:rPr>
        <w:t>价</w:t>
      </w:r>
      <w:r>
        <w:rPr>
          <w:rFonts w:hint="eastAsia" w:ascii="宋体" w:hAnsi="宋体" w:cs="宋体"/>
          <w:sz w:val="24"/>
          <w:szCs w:val="24"/>
        </w:rPr>
        <w:t>资格条件</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（一）一般资格条件：</w:t>
      </w:r>
    </w:p>
    <w:p>
      <w:pPr>
        <w:pageBreakBefore w:val="0"/>
        <w:widowControl w:val="0"/>
        <w:kinsoku/>
        <w:wordWrap/>
        <w:overflowPunct/>
        <w:topLinePunct w:val="0"/>
        <w:autoSpaceDE/>
        <w:autoSpaceDN/>
        <w:bidi w:val="0"/>
        <w:adjustRightInd/>
        <w:snapToGrid w:val="0"/>
        <w:spacing w:line="520" w:lineRule="exact"/>
        <w:ind w:firstLine="480" w:firstLineChars="200"/>
        <w:jc w:val="left"/>
        <w:textAlignment w:val="auto"/>
        <w:rPr>
          <w:rFonts w:ascii="宋体" w:hAnsi="宋体"/>
          <w:sz w:val="24"/>
          <w:szCs w:val="24"/>
        </w:rPr>
      </w:pPr>
      <w:r>
        <w:rPr>
          <w:rFonts w:hint="eastAsia" w:ascii="宋体" w:hAnsi="宋体"/>
          <w:sz w:val="24"/>
          <w:szCs w:val="24"/>
        </w:rPr>
        <w:t>1、</w:t>
      </w:r>
      <w:r>
        <w:rPr>
          <w:rFonts w:ascii="宋体" w:hAnsi="宋体"/>
          <w:sz w:val="24"/>
          <w:szCs w:val="24"/>
        </w:rPr>
        <w:t>具有独立承担民事责任</w:t>
      </w:r>
      <w:r>
        <w:rPr>
          <w:rFonts w:hint="eastAsia" w:ascii="宋体" w:hAnsi="宋体"/>
          <w:sz w:val="24"/>
          <w:szCs w:val="24"/>
        </w:rPr>
        <w:t>能力；</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2、具有良好的商业信誉和健全的财务会计制度；</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 xml:space="preserve">3、具有履行合同所必需的设备和专业技术能力； </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 xml:space="preserve">4、有依法缴纳税收和社会保障资金的良好记录； </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 xml:space="preserve">5、参加政府采购活动近3年，在经营活动中没有重大违法记录； </w:t>
      </w:r>
    </w:p>
    <w:p>
      <w:pPr>
        <w:pStyle w:val="6"/>
        <w:pageBreakBefore w:val="0"/>
        <w:widowControl w:val="0"/>
        <w:kinsoku/>
        <w:wordWrap/>
        <w:overflowPunct/>
        <w:topLinePunct w:val="0"/>
        <w:autoSpaceDE/>
        <w:autoSpaceDN/>
        <w:bidi w:val="0"/>
        <w:adjustRightInd/>
        <w:spacing w:before="0" w:after="0" w:line="520" w:lineRule="exact"/>
        <w:jc w:val="left"/>
        <w:textAlignment w:val="auto"/>
        <w:rPr>
          <w:rFonts w:ascii="宋体" w:hAnsi="宋体" w:cs="宋体"/>
          <w:sz w:val="24"/>
          <w:szCs w:val="24"/>
        </w:rPr>
      </w:pPr>
      <w:bookmarkStart w:id="5" w:name="_Toc373424641"/>
      <w:r>
        <w:rPr>
          <w:rFonts w:hint="eastAsia" w:ascii="宋体" w:hAnsi="宋体" w:cs="宋体"/>
          <w:sz w:val="24"/>
          <w:szCs w:val="24"/>
        </w:rPr>
        <w:t>四、询价文件</w:t>
      </w:r>
      <w:bookmarkEnd w:id="5"/>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（一）询价文件的组成</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1、企业资质印证材料（盖鲜章）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2、投标函（格式见附件一）（盖鲜章）；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3、开标一览表（格式见附件二）（盖鲜章）；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pPr>
      <w:r>
        <w:rPr>
          <w:rFonts w:hint="eastAsia" w:ascii="宋体" w:hAnsi="宋体"/>
          <w:sz w:val="24"/>
          <w:szCs w:val="24"/>
        </w:rPr>
        <w:t>4、报价明细表（格式见附件三）（盖鲜章）；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5、诚信声明（格式见附件四）（盖鲜章）；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rPr>
        <w:t>6、法定代表人身份证明书格式（格式见附件五）（盖鲜章）；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hint="eastAsia" w:ascii="宋体" w:hAnsi="宋体"/>
          <w:sz w:val="24"/>
          <w:szCs w:val="24"/>
        </w:rPr>
      </w:pPr>
      <w:r>
        <w:rPr>
          <w:rFonts w:hint="eastAsia" w:ascii="宋体" w:hAnsi="宋体"/>
          <w:sz w:val="24"/>
          <w:szCs w:val="24"/>
        </w:rPr>
        <w:t>7、法定代表人授权委托书（格式见附件六）（</w:t>
      </w:r>
      <w:r>
        <w:rPr>
          <w:rFonts w:hint="eastAsia" w:ascii="宋体" w:hAnsi="宋体"/>
          <w:sz w:val="24"/>
          <w:szCs w:val="24"/>
          <w:lang w:val="en-US" w:eastAsia="zh-CN"/>
        </w:rPr>
        <w:t>签字、</w:t>
      </w:r>
      <w:r>
        <w:rPr>
          <w:rFonts w:hint="eastAsia" w:ascii="宋体" w:hAnsi="宋体"/>
          <w:sz w:val="24"/>
          <w:szCs w:val="24"/>
        </w:rPr>
        <w:t>盖鲜章）；</w:t>
      </w:r>
    </w:p>
    <w:p>
      <w:pPr>
        <w:pageBreakBefore w:val="0"/>
        <w:widowControl w:val="0"/>
        <w:kinsoku/>
        <w:wordWrap/>
        <w:overflowPunct/>
        <w:topLinePunct w:val="0"/>
        <w:autoSpaceDE/>
        <w:autoSpaceDN/>
        <w:bidi w:val="0"/>
        <w:adjustRightInd/>
        <w:spacing w:line="52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、根据服务条款、付款方式的要求填写商务差异说明（格式</w:t>
      </w:r>
      <w:r>
        <w:rPr>
          <w:rFonts w:ascii="宋体" w:hAnsi="宋体"/>
          <w:sz w:val="24"/>
          <w:szCs w:val="24"/>
        </w:rPr>
        <w:t>自拟</w:t>
      </w:r>
      <w:r>
        <w:rPr>
          <w:rFonts w:hint="eastAsia" w:ascii="宋体" w:hAnsi="宋体"/>
          <w:sz w:val="24"/>
          <w:szCs w:val="24"/>
        </w:rPr>
        <w:t>）（盖鲜章）</w:t>
      </w:r>
    </w:p>
    <w:p>
      <w:pPr>
        <w:pageBreakBefore w:val="0"/>
        <w:widowControl w:val="0"/>
        <w:tabs>
          <w:tab w:val="left" w:pos="630"/>
          <w:tab w:val="left" w:pos="1050"/>
          <w:tab w:val="left" w:pos="1470"/>
        </w:tabs>
        <w:kinsoku/>
        <w:wordWrap/>
        <w:overflowPunct/>
        <w:topLinePunct w:val="0"/>
        <w:autoSpaceDE/>
        <w:autoSpaceDN/>
        <w:bidi w:val="0"/>
        <w:adjustRightInd/>
        <w:snapToGrid w:val="0"/>
        <w:spacing w:line="520" w:lineRule="exact"/>
        <w:ind w:firstLine="482" w:firstLineChars="200"/>
        <w:jc w:val="left"/>
        <w:textAlignment w:val="auto"/>
        <w:rPr>
          <w:rFonts w:hint="eastAsia" w:ascii="宋体" w:hAnsi="宋体"/>
          <w:b/>
          <w:sz w:val="24"/>
          <w:szCs w:val="24"/>
        </w:rPr>
      </w:pPr>
      <w:r>
        <w:rPr>
          <w:rFonts w:hint="eastAsia" w:ascii="宋体" w:hAnsi="宋体"/>
          <w:b/>
          <w:sz w:val="24"/>
          <w:szCs w:val="24"/>
        </w:rPr>
        <w:t>投标人必须提交以上规定的资料,否则将因未实质响应询价文件而被拒绝。采购人有权对中标人所提供产品的技术参数和相关资质材料真实性进行核实，如有不符的技术参数或虚假资质文件，采购人有权拒签合同。</w:t>
      </w:r>
    </w:p>
    <w:p>
      <w:pPr>
        <w:pStyle w:val="2"/>
        <w:pageBreakBefore w:val="0"/>
        <w:widowControl w:val="0"/>
        <w:numPr>
          <w:ilvl w:val="0"/>
          <w:numId w:val="0"/>
        </w:numPr>
        <w:kinsoku/>
        <w:wordWrap/>
        <w:overflowPunct/>
        <w:topLinePunct w:val="0"/>
        <w:autoSpaceDE/>
        <w:autoSpaceDN/>
        <w:bidi w:val="0"/>
        <w:adjustRightInd/>
        <w:spacing w:line="520" w:lineRule="exac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（二）报价要求</w:t>
      </w:r>
    </w:p>
    <w:p>
      <w:pPr>
        <w:pageBreakBefore w:val="0"/>
        <w:widowControl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.本次报价为人民币综合</w:t>
      </w:r>
      <w:r>
        <w:rPr>
          <w:rFonts w:hint="eastAsia" w:ascii="宋体" w:hAnsi="宋体" w:eastAsia="宋体" w:cs="宋体"/>
          <w:sz w:val="24"/>
          <w:szCs w:val="24"/>
          <w:highlight w:val="none"/>
          <w:lang w:eastAsia="zh-CN"/>
        </w:rPr>
        <w:t>含税</w:t>
      </w:r>
      <w:r>
        <w:rPr>
          <w:rFonts w:hint="eastAsia" w:ascii="宋体" w:hAnsi="宋体" w:eastAsia="宋体" w:cs="宋体"/>
          <w:sz w:val="24"/>
          <w:szCs w:val="24"/>
          <w:highlight w:val="none"/>
        </w:rPr>
        <w:t>单价报价（综合单价为人工费、材料费、机械（具）使用费、企业管理费、措施费、利润、规费、税金等全部费用之和）。</w:t>
      </w:r>
    </w:p>
    <w:p>
      <w:pPr>
        <w:pStyle w:val="2"/>
        <w:pageBreakBefore w:val="0"/>
        <w:widowControl w:val="0"/>
        <w:numPr>
          <w:ilvl w:val="0"/>
          <w:numId w:val="0"/>
        </w:numPr>
        <w:kinsoku/>
        <w:wordWrap/>
        <w:overflowPunct/>
        <w:topLinePunct w:val="0"/>
        <w:autoSpaceDE/>
        <w:autoSpaceDN/>
        <w:bidi w:val="0"/>
        <w:adjustRightInd/>
        <w:spacing w:line="520" w:lineRule="exact"/>
        <w:ind w:firstLine="480" w:firstLineChars="200"/>
        <w:textAlignment w:val="auto"/>
        <w:rPr>
          <w:rFonts w:hint="default" w:ascii="宋体" w:hAnsi="宋体" w:eastAsia="宋体" w:cs="宋体"/>
          <w:b w:val="0"/>
          <w:bCs/>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.总价最高限价为：</w:t>
      </w:r>
      <w:r>
        <w:rPr>
          <w:rFonts w:hint="eastAsia" w:eastAsia="宋体" w:cs="宋体"/>
          <w:sz w:val="24"/>
          <w:szCs w:val="24"/>
          <w:highlight w:val="none"/>
          <w:lang w:val="en-US" w:eastAsia="zh-CN"/>
        </w:rPr>
        <w:t>9.2</w:t>
      </w:r>
      <w:r>
        <w:rPr>
          <w:rFonts w:hint="eastAsia" w:ascii="宋体" w:hAnsi="宋体" w:eastAsia="宋体" w:cs="宋体"/>
          <w:sz w:val="24"/>
          <w:szCs w:val="24"/>
          <w:highlight w:val="none"/>
        </w:rPr>
        <w:t>万元</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lang w:eastAsia="zh-CN"/>
        </w:rPr>
        <w:t>报价不能超过此限价</w:t>
      </w:r>
      <w:r>
        <w:rPr>
          <w:rFonts w:hint="eastAsia" w:ascii="宋体" w:hAnsi="宋体" w:eastAsia="宋体" w:cs="宋体"/>
          <w:sz w:val="24"/>
          <w:szCs w:val="24"/>
          <w:highlight w:val="none"/>
        </w:rPr>
        <w:t>。</w:t>
      </w:r>
    </w:p>
    <w:p>
      <w:pPr>
        <w:pStyle w:val="6"/>
        <w:pageBreakBefore w:val="0"/>
        <w:widowControl w:val="0"/>
        <w:numPr>
          <w:ilvl w:val="0"/>
          <w:numId w:val="0"/>
        </w:numPr>
        <w:kinsoku/>
        <w:wordWrap/>
        <w:overflowPunct/>
        <w:topLinePunct w:val="0"/>
        <w:autoSpaceDE/>
        <w:autoSpaceDN/>
        <w:bidi w:val="0"/>
        <w:adjustRightInd/>
        <w:spacing w:before="0" w:after="0" w:line="520" w:lineRule="exact"/>
        <w:jc w:val="left"/>
        <w:textAlignment w:val="auto"/>
        <w:rPr>
          <w:rFonts w:hint="eastAsia" w:ascii="宋体" w:hAnsi="宋体" w:eastAsia="宋体" w:cs="宋体"/>
          <w:bCs/>
          <w:sz w:val="24"/>
          <w:szCs w:val="24"/>
          <w:lang w:eastAsia="zh-CN"/>
        </w:rPr>
      </w:pPr>
      <w:r>
        <w:rPr>
          <w:rFonts w:hint="eastAsia" w:ascii="宋体" w:hAnsi="宋体" w:cs="宋体"/>
          <w:bCs/>
          <w:sz w:val="24"/>
          <w:szCs w:val="24"/>
          <w:lang w:val="en-US" w:eastAsia="zh-CN"/>
        </w:rPr>
        <w:t>五、</w:t>
      </w:r>
      <w:r>
        <w:rPr>
          <w:rFonts w:hint="eastAsia" w:ascii="宋体" w:hAnsi="宋体" w:cs="宋体"/>
          <w:bCs/>
          <w:sz w:val="24"/>
          <w:szCs w:val="24"/>
        </w:rPr>
        <w:t>采购</w:t>
      </w:r>
      <w:r>
        <w:rPr>
          <w:rFonts w:hint="eastAsia" w:ascii="宋体" w:hAnsi="宋体" w:cs="宋体"/>
          <w:bCs/>
          <w:sz w:val="24"/>
          <w:szCs w:val="24"/>
          <w:lang w:val="en-US" w:eastAsia="zh-CN"/>
        </w:rPr>
        <w:t>维修</w:t>
      </w:r>
      <w:r>
        <w:rPr>
          <w:rFonts w:hint="eastAsia" w:ascii="宋体" w:hAnsi="宋体" w:cs="宋体"/>
          <w:bCs/>
          <w:sz w:val="24"/>
          <w:szCs w:val="24"/>
        </w:rPr>
        <w:t>内容</w:t>
      </w:r>
    </w:p>
    <w:p>
      <w:pPr>
        <w:pStyle w:val="6"/>
        <w:pageBreakBefore w:val="0"/>
        <w:widowControl w:val="0"/>
        <w:numPr>
          <w:ilvl w:val="0"/>
          <w:numId w:val="0"/>
        </w:numPr>
        <w:kinsoku/>
        <w:wordWrap/>
        <w:overflowPunct/>
        <w:topLinePunct w:val="0"/>
        <w:autoSpaceDE/>
        <w:autoSpaceDN/>
        <w:bidi w:val="0"/>
        <w:adjustRightInd/>
        <w:spacing w:before="0" w:after="0" w:line="520" w:lineRule="exact"/>
        <w:jc w:val="left"/>
        <w:textAlignment w:val="auto"/>
        <w:rPr>
          <w:rFonts w:hint="eastAsia"/>
          <w:b w:val="0"/>
          <w:bCs w:val="0"/>
          <w:sz w:val="24"/>
          <w:szCs w:val="24"/>
          <w:lang w:val="en-US" w:eastAsia="zh-CN"/>
        </w:rPr>
      </w:pPr>
      <w:r>
        <w:rPr>
          <w:rFonts w:hint="eastAsia" w:ascii="宋体" w:hAnsi="宋体" w:cs="宋体"/>
          <w:bCs/>
          <w:sz w:val="24"/>
          <w:szCs w:val="24"/>
          <w:lang w:val="en-US" w:eastAsia="zh-CN"/>
        </w:rPr>
        <w:t xml:space="preserve">   </w:t>
      </w:r>
      <w:r>
        <w:rPr>
          <w:rFonts w:hint="eastAsia" w:ascii="宋体" w:hAnsi="宋体" w:cs="宋体"/>
          <w:b w:val="0"/>
          <w:bCs w:val="0"/>
          <w:sz w:val="24"/>
          <w:szCs w:val="24"/>
          <w:lang w:val="en-US" w:eastAsia="zh-CN"/>
        </w:rPr>
        <w:t xml:space="preserve"> 勤业楼、敬业楼屋顶</w:t>
      </w:r>
      <w:r>
        <w:rPr>
          <w:rFonts w:hint="eastAsia"/>
          <w:b w:val="0"/>
          <w:bCs w:val="0"/>
          <w:sz w:val="24"/>
          <w:szCs w:val="24"/>
          <w:lang w:val="en-US" w:eastAsia="zh-CN"/>
        </w:rPr>
        <w:t>拆除旧水箱及转运出渣，</w:t>
      </w:r>
      <w:r>
        <w:rPr>
          <w:rFonts w:hint="eastAsia" w:ascii="宋体" w:hAnsi="宋体" w:cs="宋体"/>
          <w:b w:val="0"/>
          <w:bCs w:val="0"/>
          <w:sz w:val="24"/>
          <w:szCs w:val="24"/>
          <w:lang w:val="en-US" w:eastAsia="zh-CN"/>
        </w:rPr>
        <w:t>消防不锈钢水箱</w:t>
      </w:r>
      <w:r>
        <w:rPr>
          <w:rFonts w:hint="eastAsia"/>
          <w:b w:val="0"/>
          <w:bCs w:val="0"/>
          <w:sz w:val="24"/>
          <w:szCs w:val="24"/>
          <w:lang w:val="en-US" w:eastAsia="zh-CN"/>
        </w:rPr>
        <w:t>安装完成能正常储水无渗漏</w:t>
      </w:r>
      <w:r>
        <w:rPr>
          <w:rFonts w:hint="eastAsia" w:ascii="宋体" w:hAnsi="宋体" w:cs="宋体"/>
          <w:color w:val="auto"/>
          <w:kern w:val="0"/>
          <w:sz w:val="24"/>
          <w:szCs w:val="24"/>
          <w:lang w:val="en-US" w:eastAsia="zh-CN"/>
        </w:rPr>
        <w:t>。</w:t>
      </w:r>
      <w:r>
        <w:rPr>
          <w:rFonts w:hint="eastAsia" w:ascii="宋体" w:hAnsi="宋体" w:cs="宋体"/>
          <w:b w:val="0"/>
          <w:bCs/>
          <w:color w:val="auto"/>
          <w:kern w:val="0"/>
          <w:sz w:val="24"/>
          <w:szCs w:val="24"/>
          <w:lang w:val="en-US" w:eastAsia="zh-CN"/>
        </w:rPr>
        <w:t>不锈钢水箱具体要求和制作工艺</w:t>
      </w:r>
      <w:r>
        <w:rPr>
          <w:rFonts w:hint="eastAsia" w:ascii="宋体" w:hAnsi="宋体" w:cs="宋体"/>
          <w:b w:val="0"/>
          <w:bCs w:val="0"/>
          <w:sz w:val="24"/>
          <w:szCs w:val="24"/>
          <w:lang w:val="en-US" w:eastAsia="zh-CN"/>
        </w:rPr>
        <w:t>详见附件三</w:t>
      </w:r>
      <w:r>
        <w:rPr>
          <w:rFonts w:hint="eastAsia"/>
          <w:b w:val="0"/>
          <w:bCs w:val="0"/>
          <w:sz w:val="24"/>
          <w:szCs w:val="24"/>
          <w:lang w:val="en-US" w:eastAsia="zh-CN"/>
        </w:rPr>
        <w:t>。</w:t>
      </w:r>
    </w:p>
    <w:p>
      <w:pPr>
        <w:pageBreakBefore w:val="0"/>
        <w:widowControl w:val="0"/>
        <w:numPr>
          <w:ilvl w:val="0"/>
          <w:numId w:val="0"/>
        </w:numPr>
        <w:kinsoku/>
        <w:wordWrap/>
        <w:overflowPunct/>
        <w:topLinePunct w:val="0"/>
        <w:autoSpaceDE/>
        <w:autoSpaceDN/>
        <w:bidi w:val="0"/>
        <w:adjustRightInd/>
        <w:spacing w:line="520" w:lineRule="exact"/>
        <w:textAlignment w:val="auto"/>
        <w:rPr>
          <w:rFonts w:hint="default" w:ascii="宋体" w:hAnsi="宋体" w:eastAsia="宋体" w:cs="宋体"/>
          <w:b/>
          <w:bCs/>
          <w:sz w:val="24"/>
          <w:szCs w:val="24"/>
          <w:lang w:val="en-US" w:eastAsia="zh-CN"/>
        </w:rPr>
      </w:pPr>
      <w:r>
        <w:rPr>
          <w:rFonts w:hint="eastAsia" w:ascii="宋体" w:hAnsi="宋体" w:cs="宋体"/>
          <w:b/>
          <w:bCs/>
          <w:sz w:val="24"/>
          <w:szCs w:val="24"/>
        </w:rPr>
        <w:t>六、</w:t>
      </w:r>
      <w:r>
        <w:rPr>
          <w:rFonts w:hint="eastAsia" w:ascii="宋体" w:hAnsi="宋体" w:cs="宋体"/>
          <w:b/>
          <w:bCs/>
          <w:sz w:val="24"/>
          <w:szCs w:val="24"/>
          <w:lang w:val="en-US" w:eastAsia="zh-CN"/>
        </w:rPr>
        <w:t>维修时间</w:t>
      </w:r>
    </w:p>
    <w:p>
      <w:pPr>
        <w:pageBreakBefore w:val="0"/>
        <w:widowControl w:val="0"/>
        <w:kinsoku/>
        <w:wordWrap/>
        <w:overflowPunct/>
        <w:topLinePunct w:val="0"/>
        <w:autoSpaceDE/>
        <w:autoSpaceDN/>
        <w:bidi w:val="0"/>
        <w:adjustRightInd/>
        <w:snapToGrid w:val="0"/>
        <w:spacing w:line="520" w:lineRule="exact"/>
        <w:ind w:firstLine="480" w:firstLineChars="200"/>
        <w:jc w:val="left"/>
        <w:textAlignment w:val="auto"/>
        <w:rPr>
          <w:rFonts w:ascii="宋体" w:hAnsi="宋体" w:cs="宋体"/>
          <w:sz w:val="24"/>
          <w:szCs w:val="24"/>
        </w:rPr>
      </w:pPr>
      <w:r>
        <w:rPr>
          <w:rFonts w:hint="eastAsia" w:ascii="宋体" w:hAnsi="宋体" w:cs="宋体"/>
          <w:sz w:val="24"/>
          <w:szCs w:val="24"/>
        </w:rPr>
        <w:t>自合同签订之日起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20个日历</w:t>
      </w:r>
      <w:r>
        <w:rPr>
          <w:rFonts w:hint="eastAsia" w:ascii="宋体" w:hAnsi="宋体" w:cs="宋体"/>
          <w:sz w:val="24"/>
          <w:szCs w:val="24"/>
          <w:u w:val="single"/>
          <w:lang w:eastAsia="zh-CN"/>
        </w:rPr>
        <w:t>天</w:t>
      </w:r>
      <w:r>
        <w:rPr>
          <w:rFonts w:hint="eastAsia" w:ascii="宋体" w:hAnsi="宋体" w:cs="宋体"/>
          <w:sz w:val="24"/>
          <w:szCs w:val="24"/>
        </w:rPr>
        <w:t>。</w:t>
      </w:r>
    </w:p>
    <w:p>
      <w:pPr>
        <w:pageBreakBefore w:val="0"/>
        <w:widowControl w:val="0"/>
        <w:numPr>
          <w:ilvl w:val="0"/>
          <w:numId w:val="12"/>
        </w:numPr>
        <w:kinsoku/>
        <w:wordWrap/>
        <w:overflowPunct/>
        <w:topLinePunct w:val="0"/>
        <w:autoSpaceDE/>
        <w:autoSpaceDN/>
        <w:bidi w:val="0"/>
        <w:adjustRightInd/>
        <w:snapToGrid w:val="0"/>
        <w:spacing w:line="520" w:lineRule="exact"/>
        <w:ind w:leftChars="0"/>
        <w:jc w:val="left"/>
        <w:textAlignment w:val="auto"/>
        <w:rPr>
          <w:rFonts w:hint="eastAsia" w:ascii="宋体" w:hAnsi="宋体" w:eastAsia="宋体" w:cs="宋体"/>
          <w:b w:val="0"/>
          <w:bCs/>
          <w:sz w:val="24"/>
          <w:szCs w:val="24"/>
        </w:rPr>
      </w:pPr>
      <w:r>
        <w:rPr>
          <w:rFonts w:hint="eastAsia" w:ascii="宋体" w:hAnsi="宋体" w:eastAsia="宋体" w:cs="宋体"/>
          <w:b/>
          <w:bCs/>
          <w:sz w:val="24"/>
          <w:szCs w:val="24"/>
        </w:rPr>
        <w:t>合同</w:t>
      </w:r>
      <w:r>
        <w:rPr>
          <w:rFonts w:hint="eastAsia" w:ascii="宋体" w:hAnsi="宋体" w:cs="宋体"/>
          <w:b/>
          <w:bCs/>
          <w:sz w:val="24"/>
          <w:szCs w:val="24"/>
          <w:lang w:eastAsia="zh-CN"/>
        </w:rPr>
        <w:t>范本</w:t>
      </w:r>
    </w:p>
    <w:p>
      <w:pPr>
        <w:numPr>
          <w:ilvl w:val="0"/>
          <w:numId w:val="0"/>
        </w:numPr>
        <w:snapToGrid w:val="0"/>
        <w:spacing w:line="580" w:lineRule="exact"/>
        <w:jc w:val="left"/>
        <w:rPr>
          <w:rFonts w:hint="eastAsia" w:ascii="宋体" w:hAnsi="宋体" w:eastAsia="宋体" w:cs="宋体"/>
          <w:b w:val="0"/>
          <w:bCs/>
          <w:sz w:val="24"/>
          <w:szCs w:val="24"/>
        </w:rPr>
      </w:pPr>
    </w:p>
    <w:p>
      <w:pPr>
        <w:numPr>
          <w:ilvl w:val="0"/>
          <w:numId w:val="0"/>
        </w:numPr>
        <w:snapToGrid w:val="0"/>
        <w:spacing w:line="580" w:lineRule="exact"/>
        <w:jc w:val="left"/>
        <w:rPr>
          <w:rFonts w:hint="eastAsia" w:ascii="宋体" w:hAnsi="宋体" w:eastAsia="宋体" w:cs="宋体"/>
          <w:b w:val="0"/>
          <w:bCs/>
          <w:sz w:val="24"/>
          <w:szCs w:val="24"/>
        </w:rPr>
      </w:pPr>
    </w:p>
    <w:p>
      <w:pPr>
        <w:numPr>
          <w:ilvl w:val="0"/>
          <w:numId w:val="0"/>
        </w:numPr>
        <w:snapToGrid w:val="0"/>
        <w:spacing w:line="580" w:lineRule="exact"/>
        <w:jc w:val="left"/>
        <w:rPr>
          <w:rFonts w:hint="eastAsia" w:ascii="宋体" w:hAnsi="宋体" w:eastAsia="宋体" w:cs="宋体"/>
          <w:b w:val="0"/>
          <w:bCs/>
          <w:sz w:val="24"/>
          <w:szCs w:val="24"/>
        </w:rPr>
      </w:pPr>
    </w:p>
    <w:p>
      <w:pPr>
        <w:numPr>
          <w:ilvl w:val="0"/>
          <w:numId w:val="0"/>
        </w:numPr>
        <w:snapToGrid w:val="0"/>
        <w:spacing w:line="580" w:lineRule="exact"/>
        <w:jc w:val="left"/>
        <w:rPr>
          <w:rFonts w:hint="eastAsia" w:ascii="宋体" w:hAnsi="宋体" w:eastAsia="宋体" w:cs="宋体"/>
          <w:b w:val="0"/>
          <w:bCs/>
          <w:sz w:val="24"/>
          <w:szCs w:val="24"/>
        </w:rPr>
      </w:pPr>
    </w:p>
    <w:p>
      <w:pPr>
        <w:pStyle w:val="2"/>
        <w:rPr>
          <w:rFonts w:hint="eastAsia" w:ascii="宋体" w:hAnsi="宋体" w:eastAsia="宋体" w:cs="宋体"/>
          <w:b w:val="0"/>
          <w:bCs/>
          <w:sz w:val="24"/>
          <w:szCs w:val="24"/>
        </w:rPr>
      </w:pPr>
    </w:p>
    <w:p>
      <w:pPr>
        <w:pStyle w:val="2"/>
        <w:rPr>
          <w:rFonts w:hint="eastAsia" w:ascii="宋体" w:hAnsi="宋体" w:eastAsia="宋体" w:cs="宋体"/>
          <w:b w:val="0"/>
          <w:bCs/>
          <w:sz w:val="24"/>
          <w:szCs w:val="24"/>
        </w:rPr>
      </w:pPr>
    </w:p>
    <w:p>
      <w:pPr>
        <w:pStyle w:val="2"/>
        <w:rPr>
          <w:rFonts w:hint="eastAsia" w:ascii="宋体" w:hAnsi="宋体" w:eastAsia="宋体" w:cs="宋体"/>
          <w:b w:val="0"/>
          <w:bCs/>
          <w:sz w:val="24"/>
          <w:szCs w:val="24"/>
        </w:rPr>
      </w:pPr>
    </w:p>
    <w:p>
      <w:pPr>
        <w:pStyle w:val="2"/>
        <w:rPr>
          <w:rFonts w:hint="eastAsia" w:ascii="宋体" w:hAnsi="宋体" w:eastAsia="宋体" w:cs="宋体"/>
          <w:b w:val="0"/>
          <w:bCs/>
          <w:sz w:val="24"/>
          <w:szCs w:val="24"/>
        </w:rPr>
      </w:pPr>
    </w:p>
    <w:p>
      <w:pPr>
        <w:pStyle w:val="2"/>
        <w:rPr>
          <w:rFonts w:hint="eastAsia" w:ascii="宋体" w:hAnsi="宋体" w:eastAsia="宋体" w:cs="宋体"/>
          <w:b w:val="0"/>
          <w:bCs/>
          <w:sz w:val="24"/>
          <w:szCs w:val="24"/>
        </w:rPr>
      </w:pPr>
    </w:p>
    <w:p>
      <w:pPr>
        <w:numPr>
          <w:ilvl w:val="0"/>
          <w:numId w:val="0"/>
        </w:numPr>
        <w:snapToGrid w:val="0"/>
        <w:spacing w:line="580" w:lineRule="exact"/>
        <w:jc w:val="left"/>
        <w:rPr>
          <w:rFonts w:hint="eastAsia" w:ascii="宋体" w:hAnsi="宋体" w:eastAsia="宋体" w:cs="宋体"/>
          <w:b w:val="0"/>
          <w:bCs/>
          <w:sz w:val="24"/>
          <w:szCs w:val="24"/>
        </w:rPr>
      </w:pPr>
    </w:p>
    <w:p>
      <w:pPr>
        <w:numPr>
          <w:ilvl w:val="0"/>
          <w:numId w:val="0"/>
        </w:numPr>
        <w:snapToGrid w:val="0"/>
        <w:spacing w:line="580" w:lineRule="exact"/>
        <w:jc w:val="center"/>
        <w:rPr>
          <w:rFonts w:hint="eastAsia" w:ascii="宋体" w:hAnsi="宋体" w:eastAsia="宋体" w:cs="宋体"/>
          <w:b w:val="0"/>
          <w:bCs/>
          <w:sz w:val="28"/>
          <w:szCs w:val="28"/>
        </w:rPr>
      </w:pPr>
      <w:r>
        <w:rPr>
          <w:rFonts w:hint="eastAsia" w:ascii="宋体" w:hAnsi="宋体" w:eastAsia="宋体" w:cs="宋体"/>
          <w:b w:val="0"/>
          <w:bCs/>
          <w:sz w:val="28"/>
          <w:szCs w:val="28"/>
        </w:rPr>
        <w:t>西南政法大学</w:t>
      </w:r>
      <w:r>
        <w:rPr>
          <w:rFonts w:hint="default" w:ascii="宋体" w:hAnsi="宋体" w:cs="宋体"/>
          <w:b w:val="0"/>
          <w:bCs/>
          <w:kern w:val="0"/>
          <w:sz w:val="28"/>
          <w:szCs w:val="28"/>
          <w:lang w:val="en-US" w:eastAsia="zh-CN"/>
        </w:rPr>
        <w:t>渝北校区勤业楼、敬业楼屋顶消防水箱</w:t>
      </w:r>
      <w:r>
        <w:rPr>
          <w:rFonts w:hint="eastAsia" w:ascii="宋体" w:hAnsi="宋体" w:cs="宋体"/>
          <w:b w:val="0"/>
          <w:bCs/>
          <w:kern w:val="0"/>
          <w:sz w:val="28"/>
          <w:szCs w:val="28"/>
          <w:lang w:val="en-US" w:eastAsia="zh-CN"/>
        </w:rPr>
        <w:t>采购</w:t>
      </w:r>
      <w:r>
        <w:rPr>
          <w:rFonts w:hint="default" w:ascii="宋体" w:hAnsi="宋体" w:cs="宋体"/>
          <w:b w:val="0"/>
          <w:bCs/>
          <w:kern w:val="0"/>
          <w:sz w:val="28"/>
          <w:szCs w:val="28"/>
          <w:lang w:val="en-US" w:eastAsia="zh-CN"/>
        </w:rPr>
        <w:t>安装</w:t>
      </w:r>
      <w:r>
        <w:rPr>
          <w:rFonts w:hint="eastAsia" w:ascii="宋体" w:hAnsi="宋体" w:eastAsia="宋体" w:cs="宋体"/>
          <w:b w:val="0"/>
          <w:bCs/>
          <w:sz w:val="28"/>
          <w:szCs w:val="28"/>
        </w:rPr>
        <w:t>合同</w:t>
      </w:r>
    </w:p>
    <w:p>
      <w:pPr>
        <w:pStyle w:val="2"/>
        <w:rPr>
          <w:rFonts w:hint="eastAsia"/>
        </w:rPr>
      </w:pPr>
    </w:p>
    <w:p>
      <w:pPr>
        <w:numPr>
          <w:ilvl w:val="0"/>
          <w:numId w:val="0"/>
        </w:numPr>
        <w:snapToGrid w:val="0"/>
        <w:spacing w:line="580" w:lineRule="exact"/>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购货单位（简称甲方）：西南政法大学               </w:t>
      </w:r>
    </w:p>
    <w:p>
      <w:pPr>
        <w:numPr>
          <w:ilvl w:val="0"/>
          <w:numId w:val="0"/>
        </w:numPr>
        <w:snapToGrid w:val="0"/>
        <w:spacing w:line="580" w:lineRule="exact"/>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供货单位（简称乙方）：                           </w:t>
      </w:r>
    </w:p>
    <w:tbl>
      <w:tblPr>
        <w:tblStyle w:val="57"/>
        <w:tblpPr w:leftFromText="180" w:rightFromText="180" w:vertAnchor="text" w:horzAnchor="page" w:tblpX="1609" w:tblpY="1821"/>
        <w:tblOverlap w:val="never"/>
        <w:tblW w:w="9085" w:type="dxa"/>
        <w:tblInd w:w="0" w:type="dxa"/>
        <w:tblLayout w:type="fixed"/>
        <w:tblCellMar>
          <w:top w:w="0" w:type="dxa"/>
          <w:left w:w="0" w:type="dxa"/>
          <w:bottom w:w="0" w:type="dxa"/>
          <w:right w:w="0" w:type="dxa"/>
        </w:tblCellMar>
      </w:tblPr>
      <w:tblGrid>
        <w:gridCol w:w="885"/>
        <w:gridCol w:w="2387"/>
        <w:gridCol w:w="1483"/>
        <w:gridCol w:w="1965"/>
        <w:gridCol w:w="2365"/>
      </w:tblGrid>
      <w:tr>
        <w:tblPrEx>
          <w:tblCellMar>
            <w:top w:w="0" w:type="dxa"/>
            <w:left w:w="0" w:type="dxa"/>
            <w:bottom w:w="0" w:type="dxa"/>
            <w:right w:w="0" w:type="dxa"/>
          </w:tblCellMar>
        </w:tblPrEx>
        <w:trPr>
          <w:trHeight w:val="735"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序号</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数量</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套</w:t>
            </w:r>
            <w:r>
              <w:rPr>
                <w:rFonts w:hint="eastAsia" w:ascii="宋体" w:hAnsi="宋体" w:cs="宋体"/>
                <w:b w:val="0"/>
                <w:bCs/>
                <w:sz w:val="24"/>
                <w:szCs w:val="24"/>
                <w:lang w:eastAsia="zh-CN"/>
              </w:rPr>
              <w:t>）</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lang w:eastAsia="zh-CN"/>
              </w:rPr>
            </w:pPr>
            <w:r>
              <w:rPr>
                <w:rFonts w:hint="eastAsia" w:ascii="宋体" w:hAnsi="宋体" w:cs="宋体"/>
                <w:b w:val="0"/>
                <w:bCs/>
                <w:sz w:val="24"/>
                <w:szCs w:val="24"/>
                <w:lang w:eastAsia="zh-CN"/>
              </w:rPr>
              <w:t>含税</w:t>
            </w:r>
            <w:r>
              <w:rPr>
                <w:rFonts w:hint="eastAsia" w:ascii="宋体" w:hAnsi="宋体" w:eastAsia="宋体" w:cs="宋体"/>
                <w:b w:val="0"/>
                <w:bCs/>
                <w:sz w:val="24"/>
                <w:szCs w:val="24"/>
              </w:rPr>
              <w:t>单价</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元</w:t>
            </w:r>
            <w:r>
              <w:rPr>
                <w:rFonts w:hint="eastAsia" w:ascii="宋体" w:hAnsi="宋体" w:cs="宋体"/>
                <w:b w:val="0"/>
                <w:bCs/>
                <w:sz w:val="24"/>
                <w:szCs w:val="24"/>
                <w:lang w:eastAsia="zh-CN"/>
              </w:rPr>
              <w:t>）</w:t>
            </w:r>
          </w:p>
        </w:tc>
        <w:tc>
          <w:tcPr>
            <w:tcW w:w="2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小计</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元</w:t>
            </w:r>
            <w:r>
              <w:rPr>
                <w:rFonts w:hint="eastAsia" w:ascii="宋体" w:hAnsi="宋体" w:cs="宋体"/>
                <w:b w:val="0"/>
                <w:bCs/>
                <w:sz w:val="24"/>
                <w:szCs w:val="24"/>
                <w:lang w:eastAsia="zh-CN"/>
              </w:rPr>
              <w:t>）</w:t>
            </w:r>
          </w:p>
        </w:tc>
      </w:tr>
      <w:tr>
        <w:tblPrEx>
          <w:tblCellMar>
            <w:top w:w="0" w:type="dxa"/>
            <w:left w:w="0" w:type="dxa"/>
            <w:bottom w:w="0" w:type="dxa"/>
            <w:right w:w="0" w:type="dxa"/>
          </w:tblCellMar>
        </w:tblPrEx>
        <w:trPr>
          <w:trHeight w:val="645"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default" w:ascii="宋体" w:hAnsi="宋体" w:eastAsia="宋体" w:cs="宋体"/>
                <w:b w:val="0"/>
                <w:bCs/>
                <w:sz w:val="24"/>
                <w:szCs w:val="24"/>
                <w:lang w:val="en-US"/>
              </w:rPr>
            </w:pPr>
            <w:r>
              <w:rPr>
                <w:rFonts w:hint="eastAsia" w:ascii="宋体" w:hAnsi="宋体" w:cs="宋体"/>
                <w:b w:val="0"/>
                <w:bCs/>
                <w:sz w:val="24"/>
                <w:szCs w:val="24"/>
                <w:lang w:val="en-US" w:eastAsia="zh-CN"/>
              </w:rPr>
              <w:t>不锈钢</w:t>
            </w:r>
            <w:r>
              <w:rPr>
                <w:rFonts w:hint="default" w:ascii="宋体" w:hAnsi="宋体" w:eastAsia="宋体" w:cs="宋体"/>
                <w:b w:val="0"/>
                <w:bCs/>
                <w:sz w:val="24"/>
                <w:szCs w:val="24"/>
                <w:lang w:val="en-US" w:eastAsia="zh-CN"/>
              </w:rPr>
              <w:t>水</w:t>
            </w:r>
            <w:r>
              <w:rPr>
                <w:rFonts w:hint="default" w:ascii="宋体" w:hAnsi="宋体" w:eastAsia="宋体" w:cs="宋体"/>
                <w:b w:val="0"/>
                <w:bCs/>
                <w:sz w:val="24"/>
                <w:szCs w:val="24"/>
                <w:lang w:val="en-US"/>
              </w:rPr>
              <w:t>箱</w:t>
            </w:r>
            <w:r>
              <w:rPr>
                <w:rFonts w:hint="default" w:ascii="宋体" w:hAnsi="宋体" w:eastAsia="宋体" w:cs="宋体"/>
                <w:b w:val="0"/>
                <w:bCs/>
                <w:sz w:val="24"/>
                <w:szCs w:val="24"/>
                <w:lang w:val="en-US" w:eastAsia="zh-CN"/>
              </w:rPr>
              <w:t>5</w:t>
            </w:r>
            <w:r>
              <w:rPr>
                <w:rFonts w:hint="default" w:ascii="宋体" w:hAnsi="宋体" w:eastAsia="宋体" w:cs="宋体"/>
                <w:b w:val="0"/>
                <w:bCs/>
                <w:sz w:val="24"/>
                <w:szCs w:val="24"/>
                <w:lang w:val="en-US"/>
              </w:rPr>
              <w:t>000*3000*1500</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9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p>
        </w:tc>
        <w:tc>
          <w:tcPr>
            <w:tcW w:w="23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p>
        </w:tc>
      </w:tr>
      <w:tr>
        <w:tblPrEx>
          <w:tblCellMar>
            <w:top w:w="0" w:type="dxa"/>
            <w:left w:w="0" w:type="dxa"/>
            <w:bottom w:w="0" w:type="dxa"/>
            <w:right w:w="0" w:type="dxa"/>
          </w:tblCellMar>
        </w:tblPrEx>
        <w:trPr>
          <w:trHeight w:val="605"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旧水箱拆除</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9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default" w:ascii="宋体" w:hAnsi="宋体" w:eastAsia="宋体" w:cs="宋体"/>
                <w:b w:val="0"/>
                <w:bCs/>
                <w:sz w:val="24"/>
                <w:szCs w:val="24"/>
                <w:lang w:val="en-US"/>
              </w:rPr>
            </w:pPr>
          </w:p>
        </w:tc>
        <w:tc>
          <w:tcPr>
            <w:tcW w:w="23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default" w:ascii="宋体" w:hAnsi="宋体" w:eastAsia="宋体" w:cs="宋体"/>
                <w:b w:val="0"/>
                <w:bCs/>
                <w:sz w:val="24"/>
                <w:szCs w:val="24"/>
                <w:lang w:val="en-US" w:eastAsia="zh-CN"/>
              </w:rPr>
            </w:pPr>
          </w:p>
        </w:tc>
      </w:tr>
      <w:tr>
        <w:tblPrEx>
          <w:tblCellMar>
            <w:top w:w="0" w:type="dxa"/>
            <w:left w:w="0" w:type="dxa"/>
            <w:bottom w:w="0" w:type="dxa"/>
            <w:right w:w="0" w:type="dxa"/>
          </w:tblCellMar>
        </w:tblPrEx>
        <w:trPr>
          <w:trHeight w:val="750"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3</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安装、运输、除渣</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9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lang w:eastAsia="zh-CN"/>
              </w:rPr>
            </w:pPr>
          </w:p>
        </w:tc>
        <w:tc>
          <w:tcPr>
            <w:tcW w:w="23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lang w:val="en-US" w:eastAsia="zh-CN"/>
              </w:rPr>
            </w:pPr>
          </w:p>
        </w:tc>
      </w:tr>
      <w:tr>
        <w:tblPrEx>
          <w:tblCellMar>
            <w:top w:w="0" w:type="dxa"/>
            <w:left w:w="0" w:type="dxa"/>
            <w:bottom w:w="0" w:type="dxa"/>
            <w:right w:w="0" w:type="dxa"/>
          </w:tblCellMar>
        </w:tblPrEx>
        <w:trPr>
          <w:trHeight w:val="610" w:hRule="atLeast"/>
        </w:trPr>
        <w:tc>
          <w:tcPr>
            <w:tcW w:w="32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合计金额（元）</w:t>
            </w:r>
          </w:p>
        </w:tc>
        <w:tc>
          <w:tcPr>
            <w:tcW w:w="58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cs="宋体"/>
                <w:b w:val="0"/>
                <w:bCs/>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为确保甲乙双方利益得到保护和责任得到履行，依据《中华人民共和国</w:t>
      </w:r>
      <w:r>
        <w:rPr>
          <w:rFonts w:hint="eastAsia" w:ascii="宋体" w:hAnsi="宋体" w:cs="宋体"/>
          <w:b w:val="0"/>
          <w:bCs/>
          <w:sz w:val="24"/>
          <w:szCs w:val="24"/>
          <w:lang w:val="en-US" w:eastAsia="zh-CN"/>
        </w:rPr>
        <w:t>民法典</w:t>
      </w:r>
      <w:r>
        <w:rPr>
          <w:rFonts w:hint="eastAsia" w:ascii="宋体" w:hAnsi="宋体" w:eastAsia="宋体" w:cs="宋体"/>
          <w:b w:val="0"/>
          <w:bCs/>
          <w:sz w:val="24"/>
          <w:szCs w:val="24"/>
        </w:rPr>
        <w:t>》规定之内容，甲乙双方经友好协商，就甲方向乙方购买维修材料等达成如下协议：产品购销清单（表单中物品单价为含税价）：</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二、</w:t>
      </w:r>
      <w:r>
        <w:rPr>
          <w:rFonts w:hint="eastAsia" w:ascii="宋体" w:hAnsi="宋体" w:eastAsia="宋体" w:cs="宋体"/>
          <w:b w:val="0"/>
          <w:bCs/>
          <w:sz w:val="24"/>
          <w:szCs w:val="24"/>
        </w:rPr>
        <w:t>合同总金额：</w:t>
      </w:r>
      <w:r>
        <w:rPr>
          <w:rFonts w:hint="eastAsia" w:ascii="宋体" w:hAnsi="宋体" w:cs="宋体"/>
          <w:b w:val="0"/>
          <w:bCs/>
          <w:sz w:val="24"/>
          <w:szCs w:val="24"/>
          <w:lang w:eastAsia="zh-CN"/>
        </w:rPr>
        <w:t>（</w:t>
      </w:r>
      <w:r>
        <w:rPr>
          <w:rFonts w:hint="eastAsia" w:ascii="宋体" w:hAnsi="宋体" w:eastAsia="宋体" w:cs="宋体"/>
          <w:b w:val="0"/>
          <w:bCs/>
          <w:sz w:val="24"/>
          <w:szCs w:val="24"/>
        </w:rPr>
        <w:t>人民币大写</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rPr>
        <w:t xml:space="preserve">，小写¥ </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rPr>
        <w:t>元</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w:t>
      </w:r>
      <w:r>
        <w:rPr>
          <w:rFonts w:hint="eastAsia" w:ascii="宋体" w:hAnsi="宋体" w:eastAsia="宋体" w:cs="宋体"/>
          <w:b w:val="0"/>
          <w:bCs/>
          <w:sz w:val="24"/>
          <w:szCs w:val="24"/>
        </w:rPr>
        <w:t>本合同采购</w:t>
      </w:r>
      <w:r>
        <w:rPr>
          <w:rFonts w:hint="eastAsia" w:ascii="宋体" w:hAnsi="宋体" w:cs="宋体"/>
          <w:b w:val="0"/>
          <w:bCs/>
          <w:sz w:val="24"/>
          <w:szCs w:val="24"/>
          <w:lang w:eastAsia="zh-CN"/>
        </w:rPr>
        <w:t>安装的</w:t>
      </w:r>
      <w:r>
        <w:rPr>
          <w:rFonts w:hint="eastAsia" w:ascii="宋体" w:hAnsi="宋体" w:eastAsia="宋体" w:cs="宋体"/>
          <w:b w:val="0"/>
          <w:bCs/>
          <w:sz w:val="24"/>
          <w:szCs w:val="24"/>
        </w:rPr>
        <w:t xml:space="preserve">货物采用单价费用包干方式（包括但不限于产品价、运输费、装卸费、人工费、税费等所有费用，甲方不再向乙方支付其他任何费用）。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三、</w:t>
      </w:r>
      <w:r>
        <w:rPr>
          <w:rFonts w:hint="eastAsia" w:ascii="宋体" w:hAnsi="宋体" w:eastAsia="宋体" w:cs="宋体"/>
          <w:b w:val="0"/>
          <w:bCs/>
          <w:sz w:val="24"/>
          <w:szCs w:val="24"/>
        </w:rPr>
        <w:t>产品</w:t>
      </w:r>
      <w:r>
        <w:rPr>
          <w:rFonts w:hint="eastAsia" w:ascii="宋体" w:hAnsi="宋体" w:cs="宋体"/>
          <w:b w:val="0"/>
          <w:bCs/>
          <w:sz w:val="24"/>
          <w:szCs w:val="24"/>
          <w:lang w:eastAsia="zh-CN"/>
        </w:rPr>
        <w:t>出厂</w:t>
      </w:r>
      <w:r>
        <w:rPr>
          <w:rFonts w:hint="eastAsia" w:ascii="宋体" w:hAnsi="宋体" w:eastAsia="宋体" w:cs="宋体"/>
          <w:b w:val="0"/>
          <w:bCs/>
          <w:sz w:val="24"/>
          <w:szCs w:val="24"/>
        </w:rPr>
        <w:t>检验报告：由乙方于送货后五个工作日内盖公章送达甲方。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四、</w:t>
      </w:r>
      <w:r>
        <w:rPr>
          <w:rFonts w:hint="eastAsia" w:ascii="宋体" w:hAnsi="宋体" w:eastAsia="宋体" w:cs="宋体"/>
          <w:b w:val="0"/>
          <w:bCs/>
          <w:sz w:val="24"/>
          <w:szCs w:val="24"/>
        </w:rPr>
        <w:t>货物的所有权转移和风险承担：</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甲方验收合格前，货物的毁损、灭失责任由乙方承担。</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2.因乙方的原因致使其在项目安装和拆除期间造成的高空坠亡、触电身亡、人身伤亡和财产损失，乙方承担全部损害赔偿及安全责任。</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五、</w:t>
      </w:r>
      <w:r>
        <w:rPr>
          <w:rFonts w:hint="eastAsia" w:ascii="宋体" w:hAnsi="宋体" w:eastAsia="宋体" w:cs="宋体"/>
          <w:b w:val="0"/>
          <w:bCs/>
          <w:sz w:val="24"/>
          <w:szCs w:val="24"/>
        </w:rPr>
        <w:t>交货地点：西南政法大学渝北校区</w:t>
      </w:r>
      <w:r>
        <w:rPr>
          <w:rFonts w:hint="eastAsia" w:ascii="宋体" w:hAnsi="宋体" w:cs="宋体"/>
          <w:b w:val="0"/>
          <w:bCs/>
          <w:sz w:val="24"/>
          <w:szCs w:val="24"/>
          <w:lang w:val="en-US" w:eastAsia="zh-CN"/>
        </w:rPr>
        <w:t>勤业楼、敬业楼屋顶</w:t>
      </w:r>
      <w:r>
        <w:rPr>
          <w:rFonts w:hint="eastAsia" w:ascii="宋体" w:hAnsi="宋体" w:eastAsia="宋体" w:cs="宋体"/>
          <w:b w:val="0"/>
          <w:bCs/>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六、</w:t>
      </w:r>
      <w:r>
        <w:rPr>
          <w:rFonts w:hint="eastAsia" w:ascii="宋体" w:hAnsi="宋体" w:eastAsia="宋体" w:cs="宋体"/>
          <w:b w:val="0"/>
          <w:bCs/>
          <w:sz w:val="24"/>
          <w:szCs w:val="24"/>
        </w:rPr>
        <w:t>交货日期：交货日期为合同签订后15</w:t>
      </w:r>
      <w:r>
        <w:rPr>
          <w:rFonts w:hint="eastAsia" w:ascii="宋体" w:hAnsi="宋体" w:eastAsia="宋体" w:cs="宋体"/>
          <w:b w:val="0"/>
          <w:bCs/>
          <w:sz w:val="24"/>
          <w:szCs w:val="24"/>
          <w:lang w:eastAsia="zh-CN"/>
        </w:rPr>
        <w:t>日历天</w:t>
      </w:r>
      <w:r>
        <w:rPr>
          <w:rFonts w:hint="eastAsia" w:ascii="宋体" w:hAnsi="宋体" w:eastAsia="宋体" w:cs="宋体"/>
          <w:b w:val="0"/>
          <w:bCs/>
          <w:sz w:val="24"/>
          <w:szCs w:val="24"/>
        </w:rPr>
        <w:t>，甲乙双方交付</w:t>
      </w:r>
      <w:r>
        <w:rPr>
          <w:rFonts w:hint="eastAsia" w:ascii="宋体" w:hAnsi="宋体" w:eastAsia="宋体" w:cs="宋体"/>
          <w:b w:val="0"/>
          <w:bCs/>
          <w:sz w:val="24"/>
          <w:szCs w:val="24"/>
          <w:lang w:eastAsia="zh-CN"/>
        </w:rPr>
        <w:t>安装</w:t>
      </w:r>
      <w:r>
        <w:rPr>
          <w:rFonts w:hint="eastAsia" w:ascii="宋体" w:hAnsi="宋体" w:eastAsia="宋体" w:cs="宋体"/>
          <w:b w:val="0"/>
          <w:bCs/>
          <w:sz w:val="24"/>
          <w:szCs w:val="24"/>
        </w:rPr>
        <w:t xml:space="preserve">时甲方即时清点货物和验收。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七、</w:t>
      </w:r>
      <w:r>
        <w:rPr>
          <w:rFonts w:hint="eastAsia" w:ascii="宋体" w:hAnsi="宋体" w:eastAsia="宋体" w:cs="宋体"/>
          <w:b w:val="0"/>
          <w:bCs/>
          <w:sz w:val="24"/>
          <w:szCs w:val="24"/>
        </w:rPr>
        <w:t>运输方式和费用负担：乙方免费送到西南政法大学渝北校区</w:t>
      </w:r>
      <w:r>
        <w:rPr>
          <w:rFonts w:hint="eastAsia" w:ascii="宋体" w:hAnsi="宋体" w:cs="宋体"/>
          <w:b w:val="0"/>
          <w:bCs/>
          <w:sz w:val="24"/>
          <w:szCs w:val="24"/>
          <w:lang w:val="en-US" w:eastAsia="zh-CN"/>
        </w:rPr>
        <w:t>校医院正门处</w:t>
      </w:r>
      <w:r>
        <w:rPr>
          <w:rFonts w:hint="eastAsia" w:ascii="宋体" w:hAnsi="宋体" w:eastAsia="宋体" w:cs="宋体"/>
          <w:b w:val="0"/>
          <w:bCs/>
          <w:sz w:val="24"/>
          <w:szCs w:val="24"/>
        </w:rPr>
        <w:t xml:space="preserve">，二次转运的费用已包含在单价内。                                                                                                  </w:t>
      </w:r>
      <w:r>
        <w:rPr>
          <w:rFonts w:hint="eastAsia" w:ascii="宋体" w:hAnsi="宋体" w:cs="宋体"/>
          <w:b w:val="0"/>
          <w:bCs/>
          <w:sz w:val="24"/>
          <w:szCs w:val="24"/>
          <w:lang w:val="en-US" w:eastAsia="zh-CN"/>
        </w:rPr>
        <w:t>八</w:t>
      </w:r>
      <w:r>
        <w:rPr>
          <w:rFonts w:hint="eastAsia" w:ascii="宋体" w:hAnsi="宋体" w:eastAsia="宋体" w:cs="宋体"/>
          <w:b w:val="0"/>
          <w:bCs/>
          <w:sz w:val="24"/>
          <w:szCs w:val="24"/>
        </w:rPr>
        <w:t>、验收标准：</w:t>
      </w:r>
    </w:p>
    <w:p>
      <w:pPr>
        <w:keepNext w:val="0"/>
        <w:keepLines w:val="0"/>
        <w:pageBreakBefore w:val="0"/>
        <w:widowControl w:val="0"/>
        <w:numPr>
          <w:ilvl w:val="0"/>
          <w:numId w:val="13"/>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符合国家的技术标准和规范。   </w:t>
      </w:r>
    </w:p>
    <w:p>
      <w:pPr>
        <w:keepNext w:val="0"/>
        <w:keepLines w:val="0"/>
        <w:pageBreakBefore w:val="0"/>
        <w:widowControl w:val="0"/>
        <w:numPr>
          <w:ilvl w:val="0"/>
          <w:numId w:val="13"/>
        </w:numPr>
        <w:kinsoku/>
        <w:wordWrap/>
        <w:overflowPunct/>
        <w:topLinePunct w:val="0"/>
        <w:autoSpaceDE/>
        <w:autoSpaceDN/>
        <w:bidi w:val="0"/>
        <w:adjustRightInd/>
        <w:snapToGrid w:val="0"/>
        <w:spacing w:line="580" w:lineRule="exact"/>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货物包装齐全，外观完整，型号数量与产品清单相符，如交货时甲方发现货物破损或瑕疵，可拒绝收货，乙方应在三日内予以无偿更换，本产品乙方承诺，质保期内产品出现质量问题，乙方应按照甲方要求在7天内予以无偿更换或者退货。</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九、</w:t>
      </w:r>
      <w:r>
        <w:rPr>
          <w:rFonts w:hint="eastAsia" w:ascii="宋体" w:hAnsi="宋体" w:eastAsia="宋体" w:cs="宋体"/>
          <w:b w:val="0"/>
          <w:bCs/>
          <w:sz w:val="24"/>
          <w:szCs w:val="24"/>
        </w:rPr>
        <w:t>退换货事项：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本合同所订购产品如未达到合同约定的质量标准或有质量问题，甲方有权要求换货或退货。                                        </w:t>
      </w:r>
      <w:r>
        <w:rPr>
          <w:rFonts w:hint="eastAsia" w:ascii="宋体" w:hAnsi="宋体" w:cs="宋体"/>
          <w:b w:val="0"/>
          <w:bCs/>
          <w:sz w:val="24"/>
          <w:szCs w:val="24"/>
          <w:lang w:val="en-US" w:eastAsia="zh-CN"/>
        </w:rPr>
        <w:t>十</w:t>
      </w:r>
      <w:r>
        <w:rPr>
          <w:rFonts w:hint="eastAsia" w:ascii="宋体" w:hAnsi="宋体" w:eastAsia="宋体" w:cs="宋体"/>
          <w:b w:val="0"/>
          <w:bCs/>
          <w:sz w:val="24"/>
          <w:szCs w:val="24"/>
        </w:rPr>
        <w:t>、</w:t>
      </w:r>
      <w:r>
        <w:rPr>
          <w:rFonts w:hint="eastAsia" w:ascii="宋体" w:hAnsi="宋体" w:cs="宋体"/>
          <w:b w:val="0"/>
          <w:bCs/>
          <w:sz w:val="24"/>
          <w:szCs w:val="24"/>
          <w:lang w:val="en-US" w:eastAsia="zh-CN"/>
        </w:rPr>
        <w:t>付款</w:t>
      </w:r>
      <w:r>
        <w:rPr>
          <w:rFonts w:hint="eastAsia" w:ascii="宋体" w:hAnsi="宋体" w:eastAsia="宋体" w:cs="宋体"/>
          <w:b w:val="0"/>
          <w:bCs/>
          <w:sz w:val="24"/>
          <w:szCs w:val="24"/>
        </w:rPr>
        <w:t>方式及</w:t>
      </w:r>
      <w:r>
        <w:rPr>
          <w:rFonts w:hint="eastAsia" w:ascii="宋体" w:hAnsi="宋体" w:cs="宋体"/>
          <w:b w:val="0"/>
          <w:bCs/>
          <w:sz w:val="24"/>
          <w:szCs w:val="24"/>
          <w:lang w:val="en-US" w:eastAsia="zh-CN"/>
        </w:rPr>
        <w:t>质保</w:t>
      </w:r>
      <w:r>
        <w:rPr>
          <w:rFonts w:hint="eastAsia" w:ascii="宋体" w:hAnsi="宋体" w:eastAsia="宋体" w:cs="宋体"/>
          <w:b w:val="0"/>
          <w:bCs/>
          <w:sz w:val="24"/>
          <w:szCs w:val="24"/>
        </w:rPr>
        <w:t xml:space="preserve">期限：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乙方完成维修经甲方验收合格后，由乙方出具全额增值税发票，甲方在收到发票之</w:t>
      </w:r>
      <w:r>
        <w:rPr>
          <w:rFonts w:hint="eastAsia" w:ascii="宋体" w:hAnsi="宋体" w:eastAsia="宋体" w:cs="宋体"/>
          <w:b w:val="0"/>
          <w:bCs/>
          <w:sz w:val="24"/>
          <w:szCs w:val="24"/>
        </w:rPr>
        <w:t>日起</w:t>
      </w:r>
      <w:r>
        <w:rPr>
          <w:rFonts w:hint="eastAsia" w:ascii="宋体" w:hAnsi="宋体" w:eastAsia="宋体" w:cs="宋体"/>
          <w:b w:val="0"/>
          <w:bCs/>
          <w:sz w:val="24"/>
          <w:szCs w:val="24"/>
          <w:lang w:val="en-US" w:eastAsia="zh-CN"/>
        </w:rPr>
        <w:t>20</w:t>
      </w:r>
      <w:r>
        <w:rPr>
          <w:rFonts w:hint="eastAsia" w:ascii="宋体" w:hAnsi="宋体" w:eastAsia="宋体" w:cs="宋体"/>
          <w:b w:val="0"/>
          <w:bCs/>
          <w:sz w:val="24"/>
          <w:szCs w:val="24"/>
        </w:rPr>
        <w:t>个工作日内向乙方支付</w:t>
      </w:r>
      <w:r>
        <w:rPr>
          <w:rFonts w:hint="eastAsia" w:ascii="宋体" w:hAnsi="宋体" w:eastAsia="宋体" w:cs="宋体"/>
          <w:b w:val="0"/>
          <w:bCs/>
          <w:sz w:val="24"/>
          <w:szCs w:val="24"/>
          <w:lang w:val="en-US" w:eastAsia="zh-CN"/>
        </w:rPr>
        <w:t>至</w:t>
      </w:r>
      <w:r>
        <w:rPr>
          <w:rFonts w:hint="eastAsia" w:ascii="宋体" w:hAnsi="宋体" w:eastAsia="宋体" w:cs="宋体"/>
          <w:b w:val="0"/>
          <w:bCs/>
          <w:sz w:val="24"/>
          <w:szCs w:val="24"/>
        </w:rPr>
        <w:t>合同</w:t>
      </w:r>
      <w:r>
        <w:rPr>
          <w:rFonts w:hint="eastAsia" w:ascii="宋体" w:hAnsi="宋体" w:eastAsia="宋体" w:cs="宋体"/>
          <w:b w:val="0"/>
          <w:bCs/>
          <w:sz w:val="24"/>
          <w:szCs w:val="24"/>
          <w:lang w:val="en-US" w:eastAsia="zh-CN"/>
        </w:rPr>
        <w:t>总价的97%，留合同总金额的3%作为质保金，无质量问题，质保期满支付乙方</w:t>
      </w:r>
      <w:r>
        <w:rPr>
          <w:rFonts w:hint="eastAsia" w:ascii="宋体" w:hAnsi="宋体" w:eastAsia="宋体" w:cs="宋体"/>
          <w:b w:val="0"/>
          <w:bCs/>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2.质保期：一年。</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 xml:space="preserve">.付款方式：以银行转账形式支付。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十一、安全责任</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1、甲方安全责任</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甲方在乙方进行</w:t>
      </w:r>
      <w:r>
        <w:rPr>
          <w:rFonts w:hint="eastAsia" w:ascii="宋体" w:hAnsi="宋体" w:cs="宋体"/>
          <w:b w:val="0"/>
          <w:bCs/>
          <w:sz w:val="24"/>
          <w:szCs w:val="24"/>
          <w:lang w:eastAsia="zh-CN"/>
        </w:rPr>
        <w:t>消防水箱</w:t>
      </w:r>
      <w:r>
        <w:rPr>
          <w:rFonts w:hint="eastAsia" w:ascii="宋体" w:hAnsi="宋体" w:eastAsia="宋体" w:cs="宋体"/>
          <w:b w:val="0"/>
          <w:bCs/>
          <w:sz w:val="24"/>
          <w:szCs w:val="24"/>
        </w:rPr>
        <w:t>安装前，对乙方现场负责人进行口头安全教育，甲方现场安全负责人为(口头教育后，甲方无相关安全责任)，其教育的主要内容为与安装有关联的安全注意事项。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2、乙方安全责任</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2.1安装过程中如有坠落物造成任何事故，均由乙方负责。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乙方自备安装所需要的,机械、设备、工具、材料，并负责提供安装人员的安全带、等劳动保护用品。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val="en-US" w:eastAsia="zh-CN"/>
        </w:rPr>
        <w:t>3</w:t>
      </w:r>
      <w:r>
        <w:rPr>
          <w:rFonts w:hint="eastAsia" w:ascii="宋体" w:hAnsi="宋体" w:eastAsia="宋体" w:cs="宋体"/>
          <w:b w:val="0"/>
          <w:bCs/>
          <w:sz w:val="24"/>
          <w:szCs w:val="24"/>
        </w:rPr>
        <w:t>乙方负责对安装人员的安全和治安教育，严格按照国家相关安全操作规程安装，做好安全防范措施，做到安全文明施工。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 xml:space="preserve">乙方应确保无伤亡事故、无火灾事故发生。如发生着火、触电、高空坠落、物体打击、机械伤害、中毒、中暑、伤亡等各类安全事故，造成的所有损失和责任均由乙方承担，与甲方无关。     </w:t>
      </w:r>
    </w:p>
    <w:p>
      <w:pPr>
        <w:pStyle w:val="44"/>
        <w:spacing w:after="0" w:line="600" w:lineRule="exact"/>
        <w:ind w:left="0" w:leftChars="0" w:firstLine="0" w:firstLineChars="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2.5消防水箱验收合格前，乙方负责设备保管，并承担因消防水箱其运输、卸装过程中产生的安全责任。</w:t>
      </w:r>
      <w:bookmarkStart w:id="6" w:name="_Hlt503692535"/>
      <w:bookmarkEnd w:id="6"/>
    </w:p>
    <w:p>
      <w:pPr>
        <w:pStyle w:val="44"/>
        <w:spacing w:after="0" w:line="600" w:lineRule="exact"/>
        <w:ind w:left="0" w:leftChars="0" w:firstLine="0" w:firstLineChars="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2.6乙方负责消防水箱安装相关人员的食宿费用、安全保险、人身保险。按照相关规定采取严格的安全措施，乙方承担由于安全措施不力造成事故的责任和因此产生的所有损失，包括且不限于由此给甲方造成逾期、对外赔偿的全部损失及其诉讼费用等。</w:t>
      </w:r>
    </w:p>
    <w:p>
      <w:pPr>
        <w:pStyle w:val="44"/>
        <w:spacing w:after="0" w:line="600" w:lineRule="exact"/>
        <w:ind w:left="0" w:leftChars="0" w:firstLine="0" w:firstLineChars="0"/>
        <w:rPr>
          <w:rFonts w:hint="eastAsia" w:ascii="宋体" w:hAnsi="宋体" w:eastAsia="宋体" w:cs="宋体"/>
          <w:b w:val="0"/>
          <w:bCs/>
          <w:sz w:val="24"/>
          <w:szCs w:val="24"/>
        </w:rPr>
      </w:pPr>
      <w:bookmarkStart w:id="7" w:name="第五条货款支付方式"/>
      <w:r>
        <w:rPr>
          <w:rFonts w:hint="eastAsia" w:ascii="宋体" w:hAnsi="宋体" w:eastAsia="宋体" w:cs="宋体"/>
          <w:b w:val="0"/>
          <w:bCs/>
          <w:kern w:val="2"/>
          <w:sz w:val="24"/>
          <w:szCs w:val="24"/>
          <w:lang w:val="en-US" w:eastAsia="zh-CN" w:bidi="ar-SA"/>
        </w:rPr>
        <w:t>2.7乙方负责安装完毕后的整修工作。</w:t>
      </w:r>
      <w:bookmarkEnd w:id="7"/>
      <w:bookmarkStart w:id="8" w:name="_Hlt503692538"/>
      <w:bookmarkEnd w:id="8"/>
      <w:r>
        <w:rPr>
          <w:rFonts w:hint="eastAsia" w:ascii="宋体" w:hAnsi="宋体" w:eastAsia="宋体" w:cs="宋体"/>
          <w:b w:val="0"/>
          <w:bCs/>
          <w:kern w:val="2"/>
          <w:sz w:val="24"/>
          <w:szCs w:val="24"/>
          <w:lang w:val="en-US" w:eastAsia="zh-CN" w:bidi="ar-SA"/>
        </w:rPr>
        <w:t>运输及安装过程中如造成楼宇建筑及相关附属物的损坏，乙方负责修复。</w:t>
      </w:r>
      <w:r>
        <w:rPr>
          <w:rFonts w:hint="eastAsia" w:ascii="宋体" w:hAnsi="宋体" w:eastAsia="宋体" w:cs="宋体"/>
          <w:b w:val="0"/>
          <w:bCs/>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十</w:t>
      </w:r>
      <w:r>
        <w:rPr>
          <w:rFonts w:hint="eastAsia" w:ascii="宋体" w:hAnsi="宋体" w:cs="宋体"/>
          <w:b w:val="0"/>
          <w:bCs/>
          <w:sz w:val="24"/>
          <w:szCs w:val="24"/>
          <w:lang w:eastAsia="zh-CN"/>
        </w:rPr>
        <w:t>二</w:t>
      </w:r>
      <w:r>
        <w:rPr>
          <w:rFonts w:hint="eastAsia" w:ascii="宋体" w:hAnsi="宋体" w:eastAsia="宋体" w:cs="宋体"/>
          <w:b w:val="0"/>
          <w:bCs/>
          <w:sz w:val="24"/>
          <w:szCs w:val="24"/>
        </w:rPr>
        <w:t>、违约责任：</w:t>
      </w:r>
    </w:p>
    <w:p>
      <w:pPr>
        <w:keepNext w:val="0"/>
        <w:keepLines w:val="0"/>
        <w:pageBreakBefore w:val="0"/>
        <w:widowControl w:val="0"/>
        <w:numPr>
          <w:ilvl w:val="0"/>
          <w:numId w:val="14"/>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乙方逾期供货的，每逾期一日，应当向甲方支付合同总金额1%的违约金。乙方逾期供货超过15日的，甲方有权解除合同，乙方应向甲方支付合同总金额10%的违约金，并赔偿由此给甲方带来的损失，包括但不限于甲方因维护权益而产生的诉讼费、律师费、保全费、公证费等。</w:t>
      </w:r>
    </w:p>
    <w:p>
      <w:pPr>
        <w:keepNext w:val="0"/>
        <w:keepLines w:val="0"/>
        <w:pageBreakBefore w:val="0"/>
        <w:widowControl w:val="0"/>
        <w:numPr>
          <w:ilvl w:val="0"/>
          <w:numId w:val="14"/>
        </w:numPr>
        <w:kinsoku/>
        <w:wordWrap/>
        <w:overflowPunct/>
        <w:topLinePunct w:val="0"/>
        <w:autoSpaceDE/>
        <w:autoSpaceDN/>
        <w:bidi w:val="0"/>
        <w:adjustRightInd/>
        <w:snapToGrid w:val="0"/>
        <w:spacing w:line="580" w:lineRule="exact"/>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甲方如未能按合同要求准时付款，从超出合同支付日起算，每日按延期付款金额的</w:t>
      </w:r>
      <w:r>
        <w:rPr>
          <w:rFonts w:hint="eastAsia" w:ascii="宋体" w:hAnsi="宋体" w:cs="宋体"/>
          <w:b w:val="0"/>
          <w:bCs/>
          <w:sz w:val="24"/>
          <w:szCs w:val="24"/>
          <w:lang w:val="en-US" w:eastAsia="zh-CN"/>
        </w:rPr>
        <w:t>1</w:t>
      </w:r>
      <w:r>
        <w:rPr>
          <w:rFonts w:hint="eastAsia" w:ascii="宋体" w:hAnsi="宋体" w:eastAsia="宋体" w:cs="宋体"/>
          <w:b w:val="0"/>
          <w:bCs/>
          <w:sz w:val="24"/>
          <w:szCs w:val="24"/>
        </w:rPr>
        <w:t xml:space="preserve">%支付违约金。 </w:t>
      </w:r>
    </w:p>
    <w:p>
      <w:pPr>
        <w:keepNext w:val="0"/>
        <w:keepLines w:val="0"/>
        <w:pageBreakBefore w:val="0"/>
        <w:widowControl w:val="0"/>
        <w:numPr>
          <w:ilvl w:val="0"/>
          <w:numId w:val="14"/>
        </w:numPr>
        <w:kinsoku/>
        <w:wordWrap/>
        <w:overflowPunct/>
        <w:topLinePunct w:val="0"/>
        <w:autoSpaceDE/>
        <w:autoSpaceDN/>
        <w:bidi w:val="0"/>
        <w:adjustRightInd/>
        <w:snapToGrid w:val="0"/>
        <w:spacing w:line="580" w:lineRule="exact"/>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质保期乙方所提供的产品发生质量问题，未在12小时内上门售后服务，或者7天内未更换有质量问题的货品，每次扣除质保金的10%。给甲方造成损失的，应由乙方赔偿全部损失。</w:t>
      </w:r>
    </w:p>
    <w:p>
      <w:pPr>
        <w:keepNext w:val="0"/>
        <w:keepLines w:val="0"/>
        <w:pageBreakBefore w:val="0"/>
        <w:widowControl w:val="0"/>
        <w:numPr>
          <w:ilvl w:val="0"/>
          <w:numId w:val="14"/>
        </w:numPr>
        <w:kinsoku/>
        <w:wordWrap/>
        <w:overflowPunct/>
        <w:topLinePunct w:val="0"/>
        <w:autoSpaceDE/>
        <w:autoSpaceDN/>
        <w:bidi w:val="0"/>
        <w:adjustRightInd/>
        <w:snapToGrid w:val="0"/>
        <w:spacing w:line="580" w:lineRule="exact"/>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除本合同另有约定外，乙方违约，应承担合同总价30%的违约金，并赔偿由此给甲方带来的损失，包括但不限于甲方因维护权益而产生的诉讼费、律师费、保全费、公证费等。                                                               十</w:t>
      </w:r>
      <w:r>
        <w:rPr>
          <w:rFonts w:hint="eastAsia" w:ascii="宋体" w:hAnsi="宋体" w:cs="宋体"/>
          <w:b w:val="0"/>
          <w:bCs/>
          <w:sz w:val="24"/>
          <w:szCs w:val="24"/>
          <w:lang w:val="en-US" w:eastAsia="zh-CN"/>
        </w:rPr>
        <w:t>三</w:t>
      </w:r>
      <w:r>
        <w:rPr>
          <w:rFonts w:hint="eastAsia" w:ascii="宋体" w:hAnsi="宋体" w:eastAsia="宋体" w:cs="宋体"/>
          <w:b w:val="0"/>
          <w:bCs/>
          <w:sz w:val="24"/>
          <w:szCs w:val="24"/>
        </w:rPr>
        <w:t xml:space="preserve">、解决合同纠纷的方式：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双方协商解决，若协商不成，可向甲方所在地法院提起诉讼。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cs="宋体"/>
          <w:b w:val="0"/>
          <w:bCs/>
          <w:sz w:val="24"/>
          <w:szCs w:val="24"/>
          <w:lang w:eastAsia="zh-CN"/>
        </w:rPr>
        <w:t>十四、</w:t>
      </w:r>
      <w:r>
        <w:rPr>
          <w:rFonts w:hint="eastAsia" w:ascii="宋体" w:hAnsi="宋体" w:eastAsia="宋体" w:cs="宋体"/>
          <w:b w:val="0"/>
          <w:bCs/>
          <w:sz w:val="24"/>
          <w:szCs w:val="24"/>
        </w:rPr>
        <w:t>其他事项：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本合同一式陆份，甲方执肆份，乙方执贰份。本合同经双方签署后生效，具有同等法律效力。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jc w:val="left"/>
        <w:textAlignment w:val="auto"/>
        <w:rPr>
          <w:rFonts w:hint="eastAsia" w:ascii="宋体" w:hAnsi="宋体" w:eastAsia="宋体" w:cs="宋体"/>
          <w:b w:val="0"/>
          <w:bCs/>
          <w:sz w:val="24"/>
          <w:szCs w:val="24"/>
        </w:rPr>
      </w:pPr>
      <w:r>
        <w:rPr>
          <w:rFonts w:hint="eastAsia" w:ascii="宋体" w:hAnsi="宋体" w:cs="宋体"/>
          <w:b w:val="0"/>
          <w:bCs/>
          <w:sz w:val="24"/>
          <w:szCs w:val="24"/>
          <w:lang w:eastAsia="zh-CN"/>
        </w:rPr>
        <w:t>十五、</w:t>
      </w:r>
      <w:r>
        <w:rPr>
          <w:rFonts w:hint="eastAsia" w:ascii="宋体" w:hAnsi="宋体" w:eastAsia="宋体" w:cs="宋体"/>
          <w:b w:val="0"/>
          <w:bCs/>
          <w:sz w:val="24"/>
          <w:szCs w:val="24"/>
        </w:rPr>
        <w:t>通知与送达</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双方确认：本合同尾部地址为彼此有效通讯地址，任一方以及法院，仲裁机构以快递方式向对方以下地址发出书面函件及诉讼、仲裁文书的，自发出日（邮戳）次日起满两日视为对方收到。接收方拒绝签收的不影响送达效力。任一方通讯地址发生变化的，应及时通知对方，变更地址的通知按上述规则视为被对方收到前，视为原地址没有变化。</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合同签订时间：</w:t>
      </w:r>
      <w:r>
        <w:rPr>
          <w:rFonts w:hint="eastAsia" w:ascii="宋体" w:hAnsi="宋体" w:eastAsia="宋体" w:cs="宋体"/>
          <w:b w:val="0"/>
          <w:bCs/>
          <w:sz w:val="24"/>
          <w:szCs w:val="24"/>
          <w:lang w:val="en-US" w:eastAsia="zh-CN"/>
        </w:rPr>
        <w:t>202</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 xml:space="preserve">年   月    日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合同签订地点：  西南政法大学渝北校区 </w:t>
      </w:r>
    </w:p>
    <w:p>
      <w:pPr>
        <w:pStyle w:val="2"/>
        <w:rPr>
          <w:rFonts w:hint="eastAsia" w:ascii="宋体" w:hAnsi="宋体" w:eastAsia="宋体" w:cs="宋体"/>
          <w:b w:val="0"/>
          <w:bCs/>
          <w:sz w:val="24"/>
          <w:szCs w:val="24"/>
        </w:rPr>
      </w:pPr>
    </w:p>
    <w:p>
      <w:pPr>
        <w:pStyle w:val="2"/>
        <w:ind w:left="0" w:leftChars="0" w:firstLine="0" w:firstLineChars="0"/>
        <w:rPr>
          <w:rFonts w:hint="eastAsia" w:ascii="宋体" w:hAnsi="宋体" w:eastAsia="宋体" w:cs="宋体"/>
          <w:b w:val="0"/>
          <w:bCs/>
          <w:sz w:val="24"/>
          <w:szCs w:val="24"/>
          <w:lang w:eastAsia="zh-CN"/>
        </w:rPr>
      </w:pPr>
      <w:r>
        <w:rPr>
          <w:rFonts w:hint="eastAsia" w:eastAsia="宋体" w:cs="宋体"/>
          <w:b w:val="0"/>
          <w:bCs/>
          <w:sz w:val="24"/>
          <w:szCs w:val="24"/>
          <w:lang w:eastAsia="zh-CN"/>
        </w:rPr>
        <w:t>以下无正文</w:t>
      </w: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b w:val="0"/>
          <w:bCs/>
          <w:sz w:val="24"/>
          <w:szCs w:val="24"/>
        </w:rPr>
      </w:pPr>
    </w:p>
    <w:p>
      <w:pPr>
        <w:pStyle w:val="6"/>
        <w:pageBreakBefore w:val="0"/>
        <w:widowControl w:val="0"/>
        <w:kinsoku/>
        <w:wordWrap/>
        <w:overflowPunct/>
        <w:topLinePunct w:val="0"/>
        <w:bidi w:val="0"/>
        <w:spacing w:before="0" w:after="0" w:line="580" w:lineRule="exact"/>
        <w:jc w:val="center"/>
        <w:textAlignment w:val="auto"/>
        <w:rPr>
          <w:rFonts w:hint="eastAsia" w:ascii="宋体" w:hAnsi="宋体" w:cs="宋体"/>
          <w:b w:val="0"/>
          <w:bCs/>
          <w:sz w:val="24"/>
          <w:szCs w:val="24"/>
          <w:lang w:val="en-US" w:eastAsia="zh-CN"/>
        </w:rPr>
      </w:pPr>
    </w:p>
    <w:p>
      <w:pPr>
        <w:pStyle w:val="6"/>
        <w:pageBreakBefore w:val="0"/>
        <w:widowControl w:val="0"/>
        <w:kinsoku/>
        <w:wordWrap/>
        <w:overflowPunct/>
        <w:topLinePunct w:val="0"/>
        <w:bidi w:val="0"/>
        <w:spacing w:before="0" w:after="0" w:line="580" w:lineRule="exact"/>
        <w:jc w:val="center"/>
        <w:textAlignment w:val="auto"/>
        <w:rPr>
          <w:rFonts w:hint="eastAsia" w:ascii="宋体" w:hAnsi="宋体" w:cs="宋体"/>
          <w:b w:val="0"/>
          <w:bCs/>
          <w:sz w:val="24"/>
          <w:szCs w:val="24"/>
          <w:lang w:val="en-US" w:eastAsia="zh-CN"/>
        </w:rPr>
      </w:pPr>
    </w:p>
    <w:p>
      <w:pPr>
        <w:pStyle w:val="6"/>
        <w:pageBreakBefore w:val="0"/>
        <w:widowControl w:val="0"/>
        <w:kinsoku/>
        <w:wordWrap/>
        <w:overflowPunct/>
        <w:topLinePunct w:val="0"/>
        <w:bidi w:val="0"/>
        <w:spacing w:before="0" w:after="0" w:line="580" w:lineRule="exact"/>
        <w:jc w:val="center"/>
        <w:textAlignment w:val="auto"/>
        <w:rPr>
          <w:rFonts w:hint="eastAsia" w:ascii="宋体" w:hAnsi="宋体" w:cs="宋体"/>
          <w:b w:val="0"/>
          <w:bCs/>
          <w:sz w:val="24"/>
          <w:szCs w:val="24"/>
          <w:lang w:val="en-US" w:eastAsia="zh-CN"/>
        </w:rPr>
      </w:pPr>
    </w:p>
    <w:p>
      <w:pPr>
        <w:pStyle w:val="6"/>
        <w:pageBreakBefore w:val="0"/>
        <w:widowControl w:val="0"/>
        <w:kinsoku/>
        <w:wordWrap/>
        <w:overflowPunct/>
        <w:topLinePunct w:val="0"/>
        <w:bidi w:val="0"/>
        <w:spacing w:before="0" w:after="0" w:line="580" w:lineRule="exact"/>
        <w:jc w:val="center"/>
        <w:textAlignment w:val="auto"/>
        <w:rPr>
          <w:rFonts w:hint="eastAsia" w:ascii="宋体" w:hAnsi="宋体" w:cs="宋体"/>
          <w:b w:val="0"/>
          <w:bCs/>
          <w:sz w:val="24"/>
          <w:szCs w:val="24"/>
          <w:lang w:val="en-US" w:eastAsia="zh-CN"/>
        </w:rPr>
      </w:pPr>
    </w:p>
    <w:p>
      <w:pPr>
        <w:pStyle w:val="6"/>
        <w:pageBreakBefore w:val="0"/>
        <w:widowControl w:val="0"/>
        <w:kinsoku/>
        <w:wordWrap/>
        <w:overflowPunct/>
        <w:topLinePunct w:val="0"/>
        <w:bidi w:val="0"/>
        <w:spacing w:before="0" w:after="0" w:line="580" w:lineRule="exact"/>
        <w:jc w:val="center"/>
        <w:textAlignment w:val="auto"/>
        <w:rPr>
          <w:rFonts w:hint="eastAsia" w:ascii="宋体" w:hAnsi="宋体" w:cs="宋体"/>
          <w:b w:val="0"/>
          <w:bCs/>
          <w:sz w:val="24"/>
          <w:szCs w:val="24"/>
          <w:lang w:val="en-US" w:eastAsia="zh-CN"/>
        </w:rPr>
      </w:pPr>
    </w:p>
    <w:p>
      <w:pPr>
        <w:rPr>
          <w:rFonts w:hint="eastAsia"/>
          <w:lang w:val="en-US" w:eastAsia="zh-CN"/>
        </w:rPr>
      </w:pPr>
    </w:p>
    <w:p>
      <w:pPr>
        <w:pStyle w:val="6"/>
        <w:pageBreakBefore w:val="0"/>
        <w:widowControl w:val="0"/>
        <w:kinsoku/>
        <w:wordWrap/>
        <w:overflowPunct/>
        <w:topLinePunct w:val="0"/>
        <w:bidi w:val="0"/>
        <w:spacing w:before="0" w:after="0" w:line="580" w:lineRule="exact"/>
        <w:jc w:val="both"/>
        <w:textAlignment w:val="auto"/>
        <w:rPr>
          <w:rFonts w:hint="eastAsia" w:ascii="宋体" w:hAnsi="宋体" w:cs="宋体"/>
          <w:b w:val="0"/>
          <w:bCs/>
          <w:sz w:val="24"/>
          <w:szCs w:val="24"/>
          <w:lang w:val="en-US" w:eastAsia="zh-CN"/>
        </w:rPr>
      </w:pPr>
    </w:p>
    <w:p>
      <w:pPr>
        <w:rPr>
          <w:rFonts w:hint="eastAsia" w:ascii="宋体" w:hAnsi="宋体" w:cs="宋体"/>
          <w:b w:val="0"/>
          <w:bCs/>
          <w:sz w:val="24"/>
          <w:szCs w:val="24"/>
          <w:lang w:val="en-US" w:eastAsia="zh-CN"/>
        </w:rPr>
      </w:pPr>
    </w:p>
    <w:p>
      <w:pPr>
        <w:pStyle w:val="2"/>
        <w:rPr>
          <w:rFonts w:hint="eastAsia"/>
          <w:lang w:val="en-US" w:eastAsia="zh-CN"/>
        </w:rPr>
      </w:pPr>
    </w:p>
    <w:p>
      <w:pPr>
        <w:pStyle w:val="6"/>
        <w:pageBreakBefore w:val="0"/>
        <w:widowControl w:val="0"/>
        <w:kinsoku/>
        <w:wordWrap/>
        <w:overflowPunct/>
        <w:topLinePunct w:val="0"/>
        <w:bidi w:val="0"/>
        <w:spacing w:before="0" w:after="0" w:line="580" w:lineRule="exact"/>
        <w:jc w:val="center"/>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签署页</w:t>
      </w:r>
    </w:p>
    <w:tbl>
      <w:tblPr>
        <w:tblStyle w:val="57"/>
        <w:tblpPr w:leftFromText="180" w:rightFromText="180" w:vertAnchor="text" w:horzAnchor="page" w:tblpX="964" w:tblpY="307"/>
        <w:tblOverlap w:val="never"/>
        <w:tblW w:w="10440" w:type="dxa"/>
        <w:tblInd w:w="0" w:type="dxa"/>
        <w:tblLayout w:type="autofit"/>
        <w:tblCellMar>
          <w:top w:w="0" w:type="dxa"/>
          <w:left w:w="0" w:type="dxa"/>
          <w:bottom w:w="0" w:type="dxa"/>
          <w:right w:w="0" w:type="dxa"/>
        </w:tblCellMar>
      </w:tblPr>
      <w:tblGrid>
        <w:gridCol w:w="4860"/>
        <w:gridCol w:w="5580"/>
      </w:tblGrid>
      <w:tr>
        <w:tblPrEx>
          <w:tblCellMar>
            <w:top w:w="0" w:type="dxa"/>
            <w:left w:w="0" w:type="dxa"/>
            <w:bottom w:w="0" w:type="dxa"/>
            <w:right w:w="0" w:type="dxa"/>
          </w:tblCellMar>
        </w:tblPrEx>
        <w:trPr>
          <w:trHeight w:val="805"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甲方名称（盖章） ：西南政法大学</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乙方名称（盖章） ： </w:t>
            </w:r>
          </w:p>
        </w:tc>
      </w:tr>
      <w:tr>
        <w:tblPrEx>
          <w:tblCellMar>
            <w:top w:w="0" w:type="dxa"/>
            <w:left w:w="0" w:type="dxa"/>
            <w:bottom w:w="0" w:type="dxa"/>
            <w:right w:w="0" w:type="dxa"/>
          </w:tblCellMar>
        </w:tblPrEx>
        <w:trPr>
          <w:trHeight w:val="765"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法定代表人：</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法定代表人：</w:t>
            </w:r>
          </w:p>
        </w:tc>
      </w:tr>
      <w:tr>
        <w:tblPrEx>
          <w:tblCellMar>
            <w:top w:w="0" w:type="dxa"/>
            <w:left w:w="0" w:type="dxa"/>
            <w:bottom w:w="0" w:type="dxa"/>
            <w:right w:w="0" w:type="dxa"/>
          </w:tblCellMar>
        </w:tblPrEx>
        <w:trPr>
          <w:trHeight w:val="665"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委托代理人：</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委托代理人：</w:t>
            </w:r>
          </w:p>
        </w:tc>
      </w:tr>
      <w:tr>
        <w:tblPrEx>
          <w:tblCellMar>
            <w:top w:w="0" w:type="dxa"/>
            <w:left w:w="0" w:type="dxa"/>
            <w:bottom w:w="0" w:type="dxa"/>
            <w:right w:w="0" w:type="dxa"/>
          </w:tblCellMar>
        </w:tblPrEx>
        <w:trPr>
          <w:trHeight w:val="685"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单位地址：重庆市渝北区宝圣大道301号</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单位地址：</w:t>
            </w:r>
          </w:p>
        </w:tc>
      </w:tr>
      <w:tr>
        <w:tblPrEx>
          <w:tblCellMar>
            <w:top w:w="0" w:type="dxa"/>
            <w:left w:w="0" w:type="dxa"/>
            <w:bottom w:w="0" w:type="dxa"/>
            <w:right w:w="0" w:type="dxa"/>
          </w:tblCellMar>
        </w:tblPrEx>
        <w:trPr>
          <w:trHeight w:val="1020"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电话：</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电话：</w:t>
            </w:r>
          </w:p>
        </w:tc>
      </w:tr>
      <w:tr>
        <w:tblPrEx>
          <w:tblCellMar>
            <w:top w:w="0" w:type="dxa"/>
            <w:left w:w="0" w:type="dxa"/>
            <w:bottom w:w="0" w:type="dxa"/>
            <w:right w:w="0" w:type="dxa"/>
          </w:tblCellMar>
        </w:tblPrEx>
        <w:trPr>
          <w:trHeight w:val="1020"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纳税人识别号：12500000450402293Q</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纳税人识别号： </w:t>
            </w:r>
          </w:p>
        </w:tc>
      </w:tr>
      <w:tr>
        <w:tblPrEx>
          <w:tblCellMar>
            <w:top w:w="0" w:type="dxa"/>
            <w:left w:w="0" w:type="dxa"/>
            <w:bottom w:w="0" w:type="dxa"/>
            <w:right w:w="0" w:type="dxa"/>
          </w:tblCellMar>
        </w:tblPrEx>
        <w:trPr>
          <w:trHeight w:val="1020"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开户银行：工商银行重庆三峡广场支行</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开户银行： </w:t>
            </w:r>
          </w:p>
        </w:tc>
      </w:tr>
      <w:tr>
        <w:tblPrEx>
          <w:tblCellMar>
            <w:top w:w="0" w:type="dxa"/>
            <w:left w:w="0" w:type="dxa"/>
            <w:bottom w:w="0" w:type="dxa"/>
            <w:right w:w="0" w:type="dxa"/>
          </w:tblCellMar>
        </w:tblPrEx>
        <w:trPr>
          <w:trHeight w:val="1020" w:hRule="atLeast"/>
        </w:trPr>
        <w:tc>
          <w:tcPr>
            <w:tcW w:w="4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银行账号：3100024109024939290</w:t>
            </w:r>
          </w:p>
        </w:tc>
        <w:tc>
          <w:tcPr>
            <w:tcW w:w="5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银行账号：</w:t>
            </w:r>
          </w:p>
        </w:tc>
      </w:tr>
    </w:tbl>
    <w:p>
      <w:pPr>
        <w:pStyle w:val="2"/>
        <w:ind w:left="0" w:leftChars="0" w:firstLine="0" w:firstLineChars="0"/>
        <w:rPr>
          <w:rFonts w:hint="eastAsia"/>
          <w:lang w:val="en-US" w:eastAsia="zh-CN"/>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p>
    <w:p>
      <w:pPr>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6"/>
        <w:pageBreakBefore w:val="0"/>
        <w:widowControl w:val="0"/>
        <w:kinsoku/>
        <w:wordWrap/>
        <w:overflowPunct/>
        <w:topLinePunct w:val="0"/>
        <w:bidi w:val="0"/>
        <w:spacing w:before="0" w:after="0" w:line="5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八、联系方式</w:t>
      </w:r>
    </w:p>
    <w:p>
      <w:pPr>
        <w:pageBreakBefore w:val="0"/>
        <w:widowControl w:val="0"/>
        <w:kinsoku/>
        <w:wordWrap/>
        <w:overflowPunct/>
        <w:topLinePunct w:val="0"/>
        <w:bidi w:val="0"/>
        <w:snapToGrid w:val="0"/>
        <w:spacing w:line="58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采购人：西南政法大学</w:t>
      </w:r>
    </w:p>
    <w:p>
      <w:pPr>
        <w:pageBreakBefore w:val="0"/>
        <w:widowControl w:val="0"/>
        <w:kinsoku/>
        <w:wordWrap/>
        <w:overflowPunct/>
        <w:topLinePunct w:val="0"/>
        <w:bidi w:val="0"/>
        <w:snapToGrid w:val="0"/>
        <w:spacing w:line="580" w:lineRule="exact"/>
        <w:ind w:firstLine="480" w:firstLineChars="200"/>
        <w:jc w:val="left"/>
        <w:textAlignment w:val="auto"/>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val="en-US" w:eastAsia="zh-CN"/>
        </w:rPr>
        <w:t>文</w:t>
      </w:r>
      <w:r>
        <w:rPr>
          <w:rFonts w:hint="eastAsia" w:ascii="宋体" w:hAnsi="宋体" w:cs="宋体"/>
          <w:sz w:val="24"/>
          <w:szCs w:val="24"/>
        </w:rPr>
        <w:t xml:space="preserve">老师 </w:t>
      </w:r>
    </w:p>
    <w:p>
      <w:pPr>
        <w:pageBreakBefore w:val="0"/>
        <w:widowControl w:val="0"/>
        <w:kinsoku/>
        <w:wordWrap/>
        <w:overflowPunct/>
        <w:topLinePunct w:val="0"/>
        <w:bidi w:val="0"/>
        <w:snapToGrid w:val="0"/>
        <w:spacing w:line="580" w:lineRule="exact"/>
        <w:ind w:firstLine="480" w:firstLineChars="200"/>
        <w:jc w:val="left"/>
        <w:textAlignment w:val="auto"/>
        <w:rPr>
          <w:rFonts w:ascii="宋体" w:hAnsi="宋体" w:cs="宋体"/>
          <w:sz w:val="24"/>
          <w:szCs w:val="24"/>
        </w:rPr>
      </w:pPr>
      <w:r>
        <w:rPr>
          <w:rFonts w:hint="eastAsia" w:ascii="宋体" w:hAnsi="宋体" w:cs="宋体"/>
          <w:sz w:val="24"/>
          <w:szCs w:val="24"/>
        </w:rPr>
        <w:t>电  话：</w:t>
      </w:r>
      <w:r>
        <w:rPr>
          <w:rFonts w:ascii="宋体" w:hAnsi="宋体" w:cs="宋体"/>
          <w:sz w:val="24"/>
          <w:szCs w:val="24"/>
        </w:rPr>
        <w:t>67258016</w:t>
      </w:r>
    </w:p>
    <w:p>
      <w:pPr>
        <w:pageBreakBefore w:val="0"/>
        <w:widowControl w:val="0"/>
        <w:kinsoku/>
        <w:wordWrap/>
        <w:overflowPunct/>
        <w:topLinePunct w:val="0"/>
        <w:bidi w:val="0"/>
        <w:snapToGrid w:val="0"/>
        <w:spacing w:line="580" w:lineRule="exact"/>
        <w:ind w:firstLine="480" w:firstLineChars="200"/>
        <w:jc w:val="left"/>
        <w:textAlignment w:val="auto"/>
        <w:rPr>
          <w:rFonts w:ascii="宋体" w:hAnsi="宋体" w:cs="宋体"/>
          <w:sz w:val="24"/>
          <w:szCs w:val="24"/>
        </w:rPr>
      </w:pPr>
      <w:r>
        <w:rPr>
          <w:rFonts w:hint="eastAsia" w:ascii="宋体" w:hAnsi="宋体" w:cs="宋体"/>
          <w:sz w:val="24"/>
          <w:szCs w:val="24"/>
        </w:rPr>
        <w:t>地  址：渝北区</w:t>
      </w:r>
      <w:r>
        <w:rPr>
          <w:rFonts w:ascii="宋体" w:hAnsi="宋体" w:cs="宋体"/>
          <w:sz w:val="24"/>
          <w:szCs w:val="24"/>
        </w:rPr>
        <w:t>宝圣大道</w:t>
      </w:r>
      <w:r>
        <w:rPr>
          <w:rFonts w:hint="eastAsia" w:ascii="宋体" w:hAnsi="宋体" w:cs="宋体"/>
          <w:sz w:val="24"/>
          <w:szCs w:val="24"/>
        </w:rPr>
        <w:t>301号</w:t>
      </w:r>
      <w:bookmarkStart w:id="19" w:name="_GoBack"/>
      <w:bookmarkEnd w:id="19"/>
    </w:p>
    <w:p>
      <w:pPr>
        <w:spacing w:line="580" w:lineRule="exact"/>
        <w:jc w:val="left"/>
        <w:rPr>
          <w:rFonts w:ascii="宋体" w:hAnsi="宋体" w:cs="宋体"/>
          <w:b/>
          <w:sz w:val="24"/>
          <w:szCs w:val="24"/>
        </w:rPr>
      </w:pPr>
      <w:r>
        <w:rPr>
          <w:rFonts w:hint="eastAsia" w:ascii="宋体" w:hAnsi="宋体" w:cs="宋体"/>
          <w:b/>
          <w:sz w:val="24"/>
          <w:szCs w:val="24"/>
        </w:rPr>
        <w:t>九、其它有关规定</w:t>
      </w:r>
    </w:p>
    <w:p>
      <w:pPr>
        <w:spacing w:line="580" w:lineRule="exact"/>
        <w:ind w:firstLine="480" w:firstLineChars="200"/>
        <w:jc w:val="left"/>
        <w:rPr>
          <w:rFonts w:ascii="宋体" w:hAnsi="宋体" w:cs="宋体"/>
          <w:sz w:val="24"/>
          <w:szCs w:val="24"/>
        </w:rPr>
      </w:pPr>
      <w:r>
        <w:rPr>
          <w:rFonts w:hint="eastAsia" w:ascii="宋体" w:hAnsi="宋体" w:cs="宋体"/>
          <w:sz w:val="24"/>
          <w:szCs w:val="24"/>
        </w:rPr>
        <w:t>1、凡有意参加询价的投标单位，请于公告发布之日起至报名截止时间之前，在西南政法大学大学基建后期管理处网站上下载查看本项目需求文件以及变更公告等询价前公布的所有项目资料，无论供应商下载查看与否，均视为已知晓所有询价实质性要求内容。</w:t>
      </w:r>
    </w:p>
    <w:p>
      <w:pPr>
        <w:spacing w:line="580" w:lineRule="exact"/>
        <w:ind w:firstLine="480" w:firstLineChars="200"/>
        <w:jc w:val="left"/>
        <w:rPr>
          <w:rFonts w:ascii="宋体" w:hAnsi="宋体" w:cs="宋体"/>
          <w:sz w:val="24"/>
          <w:szCs w:val="24"/>
        </w:rPr>
      </w:pPr>
      <w:r>
        <w:rPr>
          <w:rFonts w:hint="eastAsia" w:ascii="宋体" w:hAnsi="宋体" w:cs="宋体"/>
          <w:sz w:val="24"/>
          <w:szCs w:val="24"/>
        </w:rPr>
        <w:t>2、供应商须按照询价文件要求编制响应文件，未按要求提供的为无效供应商。</w:t>
      </w:r>
    </w:p>
    <w:p>
      <w:pPr>
        <w:spacing w:line="580" w:lineRule="exact"/>
        <w:ind w:firstLine="480" w:firstLineChars="200"/>
        <w:jc w:val="left"/>
        <w:rPr>
          <w:rFonts w:ascii="宋体" w:hAnsi="宋体" w:cs="宋体"/>
          <w:sz w:val="24"/>
          <w:szCs w:val="24"/>
        </w:rPr>
      </w:pPr>
      <w:r>
        <w:rPr>
          <w:rFonts w:hint="eastAsia" w:ascii="宋体" w:hAnsi="宋体" w:cs="宋体"/>
          <w:sz w:val="24"/>
          <w:szCs w:val="24"/>
        </w:rPr>
        <w:t>3、无论询价结果如何，供应商参与本项目的所有费用均由自行承担。</w:t>
      </w:r>
    </w:p>
    <w:p>
      <w:pPr>
        <w:snapToGrid w:val="0"/>
        <w:spacing w:line="580" w:lineRule="exact"/>
        <w:jc w:val="left"/>
        <w:rPr>
          <w:rFonts w:ascii="宋体" w:hAnsi="宋体" w:cs="宋体"/>
          <w:b/>
          <w:bCs/>
          <w:sz w:val="24"/>
          <w:szCs w:val="24"/>
        </w:rPr>
      </w:pPr>
      <w:r>
        <w:rPr>
          <w:rFonts w:hint="eastAsia" w:ascii="宋体" w:hAnsi="宋体" w:cs="宋体"/>
          <w:b/>
          <w:bCs/>
          <w:sz w:val="24"/>
          <w:szCs w:val="24"/>
        </w:rPr>
        <w:t>十、评选方法</w:t>
      </w:r>
    </w:p>
    <w:p>
      <w:pPr>
        <w:snapToGrid w:val="0"/>
        <w:spacing w:line="580" w:lineRule="exact"/>
        <w:ind w:firstLine="420"/>
        <w:rPr>
          <w:rFonts w:ascii="宋体" w:hAnsi="宋体" w:cs="宋体"/>
          <w:sz w:val="24"/>
          <w:szCs w:val="24"/>
        </w:rPr>
      </w:pPr>
      <w:r>
        <w:rPr>
          <w:rFonts w:hint="eastAsia" w:ascii="宋体" w:hAnsi="宋体" w:cs="宋体"/>
          <w:sz w:val="24"/>
          <w:szCs w:val="24"/>
        </w:rPr>
        <w:t>1、最低价评审法，选择报价最低的成为成交供应商；</w:t>
      </w:r>
    </w:p>
    <w:p>
      <w:pPr>
        <w:snapToGrid w:val="0"/>
        <w:spacing w:line="580" w:lineRule="exact"/>
        <w:ind w:firstLine="420"/>
        <w:rPr>
          <w:rFonts w:ascii="宋体" w:hAnsi="宋体" w:cs="宋体"/>
          <w:sz w:val="24"/>
          <w:szCs w:val="24"/>
        </w:rPr>
      </w:pPr>
      <w:r>
        <w:rPr>
          <w:rFonts w:hint="eastAsia" w:ascii="宋体" w:hAnsi="宋体" w:cs="宋体"/>
          <w:sz w:val="24"/>
          <w:szCs w:val="24"/>
        </w:rPr>
        <w:t>2、若供应商的报价相同，按供应商提供的公司介绍根据公司的综合实力由评标小组评审决定。</w:t>
      </w:r>
    </w:p>
    <w:p>
      <w:pPr>
        <w:pStyle w:val="6"/>
        <w:spacing w:before="0" w:after="0" w:line="580" w:lineRule="exact"/>
        <w:jc w:val="left"/>
        <w:rPr>
          <w:rFonts w:ascii="宋体" w:hAnsi="宋体" w:cs="宋体"/>
          <w:sz w:val="24"/>
          <w:szCs w:val="24"/>
        </w:rPr>
      </w:pPr>
      <w:r>
        <w:rPr>
          <w:rFonts w:hint="eastAsia" w:ascii="宋体" w:hAnsi="宋体" w:cs="宋体"/>
          <w:sz w:val="24"/>
          <w:szCs w:val="24"/>
        </w:rPr>
        <w:t>十一、其他</w:t>
      </w:r>
    </w:p>
    <w:p>
      <w:pPr>
        <w:spacing w:line="580" w:lineRule="exact"/>
        <w:ind w:firstLine="480" w:firstLineChars="200"/>
        <w:rPr>
          <w:rFonts w:ascii="宋体" w:hAnsi="宋体" w:cs="宋体"/>
          <w:sz w:val="24"/>
          <w:szCs w:val="24"/>
        </w:rPr>
      </w:pPr>
      <w:r>
        <w:rPr>
          <w:rFonts w:hint="eastAsia" w:ascii="宋体" w:hAnsi="宋体" w:cs="宋体"/>
          <w:sz w:val="24"/>
          <w:szCs w:val="24"/>
        </w:rPr>
        <w:t>1、供应商必须对以上条款和服务承诺明确列出（五、采购服务内容），承诺内容必须达到要求。</w:t>
      </w:r>
    </w:p>
    <w:p>
      <w:pPr>
        <w:spacing w:line="580" w:lineRule="exact"/>
        <w:ind w:firstLine="480" w:firstLineChars="200"/>
        <w:rPr>
          <w:rFonts w:ascii="宋体" w:hAnsi="宋体" w:cs="宋体"/>
          <w:sz w:val="24"/>
          <w:szCs w:val="24"/>
        </w:rPr>
      </w:pPr>
      <w:r>
        <w:rPr>
          <w:rFonts w:hint="eastAsia" w:ascii="宋体" w:hAnsi="宋体" w:cs="宋体"/>
          <w:sz w:val="24"/>
          <w:szCs w:val="24"/>
        </w:rPr>
        <w:t>2、其他未尽事宜由供需双方在采购合同中详细约定，合同</w:t>
      </w:r>
      <w:r>
        <w:rPr>
          <w:rFonts w:ascii="宋体" w:hAnsi="宋体" w:cs="宋体"/>
          <w:sz w:val="24"/>
          <w:szCs w:val="24"/>
        </w:rPr>
        <w:t>格式</w:t>
      </w:r>
      <w:r>
        <w:rPr>
          <w:rFonts w:hint="eastAsia" w:ascii="宋体" w:hAnsi="宋体" w:cs="宋体"/>
          <w:sz w:val="24"/>
          <w:szCs w:val="24"/>
        </w:rPr>
        <w:t>以</w:t>
      </w:r>
      <w:r>
        <w:rPr>
          <w:rFonts w:ascii="宋体" w:hAnsi="宋体" w:cs="宋体"/>
          <w:sz w:val="24"/>
          <w:szCs w:val="24"/>
        </w:rPr>
        <w:t>采购方为准</w:t>
      </w:r>
      <w:r>
        <w:rPr>
          <w:rFonts w:hint="eastAsia" w:ascii="宋体" w:hAnsi="宋体" w:cs="宋体"/>
          <w:sz w:val="24"/>
          <w:szCs w:val="24"/>
        </w:rPr>
        <w:t>。</w:t>
      </w:r>
    </w:p>
    <w:p>
      <w:pPr>
        <w:spacing w:line="580" w:lineRule="exact"/>
        <w:jc w:val="left"/>
        <w:rPr>
          <w:rFonts w:ascii="宋体" w:hAnsi="宋体" w:cs="宋体"/>
          <w:b/>
          <w:bCs/>
          <w:sz w:val="24"/>
          <w:szCs w:val="24"/>
        </w:rPr>
      </w:pPr>
      <w:r>
        <w:rPr>
          <w:rFonts w:hint="eastAsia" w:ascii="宋体" w:hAnsi="宋体" w:cs="宋体"/>
          <w:b/>
          <w:bCs/>
          <w:sz w:val="24"/>
          <w:szCs w:val="24"/>
        </w:rPr>
        <w:t>十二、供应商提交响应文件</w:t>
      </w:r>
    </w:p>
    <w:p>
      <w:pPr>
        <w:spacing w:line="58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1、投标单位的投标响应文件制作正本1份、副本1份</w:t>
      </w:r>
      <w:r>
        <w:rPr>
          <w:rFonts w:hint="eastAsia" w:ascii="宋体" w:hAnsi="宋体" w:cs="宋体"/>
          <w:sz w:val="24"/>
          <w:szCs w:val="24"/>
          <w:highlight w:val="none"/>
          <w:lang w:eastAsia="zh-CN"/>
        </w:rPr>
        <w:t>，封口处须加盖投标人公章。</w:t>
      </w:r>
      <w:r>
        <w:rPr>
          <w:rFonts w:hint="eastAsia" w:ascii="宋体" w:hAnsi="宋体" w:cs="宋体"/>
          <w:b/>
          <w:bCs/>
          <w:sz w:val="24"/>
          <w:szCs w:val="24"/>
          <w:highlight w:val="none"/>
          <w:lang w:eastAsia="zh-CN"/>
        </w:rPr>
        <w:t>（未密封的</w:t>
      </w:r>
      <w:r>
        <w:rPr>
          <w:rFonts w:hint="eastAsia" w:ascii="宋体" w:hAnsi="宋体" w:cs="宋体"/>
          <w:b/>
          <w:bCs/>
          <w:sz w:val="24"/>
          <w:szCs w:val="24"/>
          <w:highlight w:val="none"/>
          <w:lang w:val="en-US" w:eastAsia="zh-CN"/>
        </w:rPr>
        <w:t>标书</w:t>
      </w:r>
      <w:r>
        <w:rPr>
          <w:rFonts w:hint="eastAsia" w:ascii="宋体" w:hAnsi="宋体" w:cs="宋体"/>
          <w:b/>
          <w:bCs/>
          <w:sz w:val="24"/>
          <w:szCs w:val="24"/>
          <w:highlight w:val="none"/>
          <w:lang w:eastAsia="zh-CN"/>
        </w:rPr>
        <w:t>，无法参与投标）</w:t>
      </w:r>
      <w:r>
        <w:rPr>
          <w:rFonts w:hint="eastAsia" w:ascii="宋体" w:hAnsi="宋体" w:cs="宋体"/>
          <w:sz w:val="24"/>
          <w:szCs w:val="24"/>
          <w:highlight w:val="none"/>
        </w:rPr>
        <w:t>。</w:t>
      </w:r>
    </w:p>
    <w:p>
      <w:pPr>
        <w:spacing w:line="580" w:lineRule="exact"/>
        <w:ind w:firstLine="480" w:firstLineChars="200"/>
        <w:jc w:val="left"/>
        <w:rPr>
          <w:rFonts w:ascii="宋体" w:hAnsi="宋体" w:cs="宋体"/>
          <w:sz w:val="24"/>
          <w:szCs w:val="24"/>
          <w:highlight w:val="yellow"/>
        </w:rPr>
      </w:pPr>
      <w:r>
        <w:rPr>
          <w:rFonts w:hint="eastAsia" w:ascii="宋体" w:hAnsi="宋体" w:cs="宋体"/>
          <w:sz w:val="24"/>
          <w:szCs w:val="24"/>
          <w:highlight w:val="none"/>
        </w:rPr>
        <w:t>2、投标单位制作的响应文件，须按照要求制作，规定签字、</w:t>
      </w:r>
      <w:r>
        <w:rPr>
          <w:rFonts w:hint="eastAsia" w:ascii="宋体" w:hAnsi="宋体" w:cs="宋体"/>
          <w:sz w:val="24"/>
          <w:szCs w:val="24"/>
          <w:highlight w:val="none"/>
          <w:lang w:val="en-US" w:eastAsia="zh-CN"/>
        </w:rPr>
        <w:t>正（副）本</w:t>
      </w:r>
      <w:r>
        <w:rPr>
          <w:rFonts w:hint="eastAsia" w:ascii="宋体" w:hAnsi="宋体" w:cs="宋体"/>
          <w:sz w:val="24"/>
          <w:szCs w:val="24"/>
          <w:highlight w:val="none"/>
        </w:rPr>
        <w:t>盖章的地方必须按其规定</w:t>
      </w:r>
      <w:r>
        <w:rPr>
          <w:rFonts w:hint="eastAsia" w:ascii="宋体" w:hAnsi="宋体" w:cs="宋体"/>
          <w:b/>
          <w:bCs/>
          <w:sz w:val="24"/>
          <w:szCs w:val="24"/>
          <w:highlight w:val="none"/>
        </w:rPr>
        <w:t>盖</w:t>
      </w:r>
      <w:r>
        <w:rPr>
          <w:rFonts w:hint="eastAsia" w:ascii="宋体" w:hAnsi="宋体" w:cs="宋体"/>
          <w:b/>
          <w:bCs/>
          <w:sz w:val="24"/>
          <w:szCs w:val="24"/>
          <w:highlight w:val="none"/>
          <w:lang w:val="en-US" w:eastAsia="zh-CN"/>
        </w:rPr>
        <w:t>鲜</w:t>
      </w:r>
      <w:r>
        <w:rPr>
          <w:rFonts w:hint="eastAsia" w:ascii="宋体" w:hAnsi="宋体" w:cs="宋体"/>
          <w:b/>
          <w:bCs/>
          <w:sz w:val="24"/>
          <w:szCs w:val="24"/>
          <w:highlight w:val="none"/>
        </w:rPr>
        <w:t>章</w:t>
      </w:r>
      <w:r>
        <w:rPr>
          <w:rFonts w:hint="eastAsia" w:ascii="宋体" w:hAnsi="宋体" w:cs="宋体"/>
          <w:sz w:val="24"/>
          <w:szCs w:val="24"/>
          <w:highlight w:val="none"/>
        </w:rPr>
        <w:t>。</w:t>
      </w:r>
    </w:p>
    <w:p>
      <w:pPr>
        <w:spacing w:line="580" w:lineRule="exact"/>
        <w:ind w:firstLine="480" w:firstLineChars="200"/>
        <w:jc w:val="left"/>
        <w:rPr>
          <w:rFonts w:ascii="宋体" w:hAnsi="宋体" w:cs="宋体"/>
          <w:sz w:val="24"/>
          <w:szCs w:val="24"/>
        </w:rPr>
      </w:pPr>
      <w:bookmarkStart w:id="9" w:name="_Toc520897661"/>
      <w:bookmarkStart w:id="10" w:name="_Toc492721017"/>
      <w:bookmarkStart w:id="11" w:name="_Toc267320057"/>
      <w:r>
        <w:rPr>
          <w:rFonts w:hint="eastAsia" w:ascii="宋体" w:hAnsi="宋体" w:cs="宋体"/>
          <w:sz w:val="24"/>
          <w:szCs w:val="24"/>
        </w:rPr>
        <w:t>3、投标报价为一次性不能更改报价，总价最高限价</w:t>
      </w:r>
      <w:r>
        <w:rPr>
          <w:rFonts w:hint="eastAsia" w:ascii="宋体" w:hAnsi="宋体" w:cs="宋体"/>
          <w:sz w:val="24"/>
          <w:szCs w:val="24"/>
          <w:lang w:val="en-US" w:eastAsia="zh-CN"/>
        </w:rPr>
        <w:t>9.2</w:t>
      </w:r>
      <w:r>
        <w:rPr>
          <w:rFonts w:hint="eastAsia" w:ascii="宋体" w:hAnsi="宋体" w:cs="宋体"/>
          <w:sz w:val="24"/>
          <w:szCs w:val="24"/>
        </w:rPr>
        <w:t>万元。</w:t>
      </w:r>
    </w:p>
    <w:p>
      <w:pPr>
        <w:spacing w:line="580" w:lineRule="exact"/>
        <w:rPr>
          <w:rFonts w:ascii="宋体" w:hAnsi="宋体" w:cs="宋体"/>
          <w:b/>
          <w:sz w:val="24"/>
          <w:szCs w:val="24"/>
        </w:rPr>
      </w:pPr>
      <w:r>
        <w:rPr>
          <w:rFonts w:hint="eastAsia" w:ascii="宋体" w:hAnsi="宋体" w:cs="宋体"/>
          <w:b/>
          <w:sz w:val="24"/>
          <w:szCs w:val="24"/>
        </w:rPr>
        <w:t>十三、无效投标条款</w:t>
      </w:r>
    </w:p>
    <w:p>
      <w:pPr>
        <w:spacing w:line="520" w:lineRule="exact"/>
        <w:ind w:firstLine="480" w:firstLineChars="200"/>
        <w:outlineLvl w:val="1"/>
        <w:rPr>
          <w:rFonts w:ascii="宋体" w:hAnsi="宋体" w:cs="宋体"/>
          <w:sz w:val="24"/>
          <w:szCs w:val="24"/>
        </w:rPr>
      </w:pPr>
      <w:r>
        <w:rPr>
          <w:rFonts w:hint="eastAsia" w:ascii="宋体" w:hAnsi="宋体" w:cs="宋体"/>
          <w:sz w:val="24"/>
          <w:szCs w:val="24"/>
        </w:rPr>
        <w:t>投标人发生以下条款情况之一者，视为无效投标：</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 xml:space="preserve">1.投标报价为一次性报价，超过总价最高限价为无效投标。 </w:t>
      </w:r>
    </w:p>
    <w:p>
      <w:pPr>
        <w:adjustRightInd w:val="0"/>
        <w:snapToGrid w:val="0"/>
        <w:spacing w:line="52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2.投标人须提供资格</w:t>
      </w:r>
      <w:r>
        <w:rPr>
          <w:rFonts w:ascii="宋体" w:hAnsi="宋体" w:cs="宋体"/>
          <w:sz w:val="24"/>
          <w:szCs w:val="24"/>
        </w:rPr>
        <w:t>审查资料</w:t>
      </w:r>
      <w:r>
        <w:rPr>
          <w:rFonts w:hint="eastAsia" w:ascii="宋体" w:hAnsi="宋体" w:cs="宋体"/>
          <w:sz w:val="24"/>
          <w:szCs w:val="24"/>
        </w:rPr>
        <w:t>并加盖公章，未提交</w:t>
      </w:r>
      <w:r>
        <w:rPr>
          <w:rFonts w:hint="eastAsia" w:ascii="宋体" w:hAnsi="宋体" w:cs="宋体"/>
          <w:sz w:val="24"/>
          <w:szCs w:val="24"/>
          <w:highlight w:val="none"/>
        </w:rPr>
        <w:t>视为无效投标</w:t>
      </w:r>
      <w:r>
        <w:rPr>
          <w:rFonts w:hint="eastAsia" w:ascii="宋体" w:hAnsi="宋体" w:cs="宋体"/>
          <w:sz w:val="24"/>
          <w:szCs w:val="24"/>
          <w:highlight w:val="none"/>
          <w:lang w:eastAsia="zh-CN"/>
        </w:rPr>
        <w:t>。</w:t>
      </w:r>
    </w:p>
    <w:p>
      <w:pPr>
        <w:adjustRightInd w:val="0"/>
        <w:snapToGrid w:val="0"/>
        <w:spacing w:line="520" w:lineRule="exact"/>
        <w:ind w:firstLine="480" w:firstLineChars="200"/>
        <w:jc w:val="left"/>
        <w:rPr>
          <w:rFonts w:hint="eastAsia" w:ascii="宋体" w:hAnsi="宋体" w:cs="宋体"/>
          <w:b w:val="0"/>
          <w:bCs w:val="0"/>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.供应商制作的响应文件，须按照要求制作，规定签字、盖章的地方必须按其规定</w:t>
      </w:r>
      <w:r>
        <w:rPr>
          <w:rFonts w:hint="eastAsia" w:ascii="宋体" w:hAnsi="宋体" w:cs="宋体"/>
          <w:b/>
          <w:bCs/>
          <w:sz w:val="24"/>
          <w:szCs w:val="24"/>
          <w:highlight w:val="none"/>
        </w:rPr>
        <w:t>盖</w:t>
      </w:r>
      <w:r>
        <w:rPr>
          <w:rFonts w:hint="eastAsia" w:ascii="宋体" w:hAnsi="宋体" w:cs="宋体"/>
          <w:b/>
          <w:bCs/>
          <w:sz w:val="24"/>
          <w:szCs w:val="24"/>
          <w:highlight w:val="none"/>
          <w:lang w:val="en-US" w:eastAsia="zh-CN"/>
        </w:rPr>
        <w:t>鲜</w:t>
      </w:r>
      <w:r>
        <w:rPr>
          <w:rFonts w:hint="eastAsia" w:ascii="宋体" w:hAnsi="宋体" w:cs="宋体"/>
          <w:b/>
          <w:bCs/>
          <w:sz w:val="24"/>
          <w:szCs w:val="24"/>
          <w:highlight w:val="none"/>
        </w:rPr>
        <w:t>章</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未按要求制作响应文件的进行</w:t>
      </w:r>
      <w:r>
        <w:rPr>
          <w:rFonts w:hint="eastAsia" w:ascii="宋体" w:hAnsi="宋体" w:cs="宋体"/>
          <w:b w:val="0"/>
          <w:bCs w:val="0"/>
          <w:sz w:val="24"/>
          <w:szCs w:val="24"/>
          <w:highlight w:val="none"/>
          <w:lang w:eastAsia="zh-CN"/>
        </w:rPr>
        <w:t>无效投标</w:t>
      </w:r>
      <w:r>
        <w:rPr>
          <w:rFonts w:hint="eastAsia" w:ascii="宋体" w:hAnsi="宋体" w:cs="宋体"/>
          <w:b w:val="0"/>
          <w:bCs w:val="0"/>
          <w:sz w:val="24"/>
          <w:szCs w:val="24"/>
          <w:highlight w:val="none"/>
        </w:rPr>
        <w:t>处理。</w:t>
      </w:r>
    </w:p>
    <w:p>
      <w:pPr>
        <w:adjustRightInd w:val="0"/>
        <w:snapToGrid w:val="0"/>
        <w:spacing w:line="520" w:lineRule="exact"/>
        <w:jc w:val="left"/>
        <w:rPr>
          <w:b/>
          <w:color w:val="000000"/>
          <w:szCs w:val="28"/>
        </w:rPr>
      </w:pPr>
      <w:r>
        <w:rPr>
          <w:rFonts w:hint="eastAsia" w:ascii="宋体" w:hAnsi="宋体" w:cs="宋体"/>
          <w:b/>
          <w:sz w:val="24"/>
          <w:szCs w:val="24"/>
        </w:rPr>
        <w:t>十四</w:t>
      </w:r>
      <w:r>
        <w:rPr>
          <w:rFonts w:ascii="宋体" w:hAnsi="宋体" w:cs="宋体"/>
          <w:b/>
          <w:sz w:val="24"/>
          <w:szCs w:val="24"/>
        </w:rPr>
        <w:t>、</w:t>
      </w:r>
      <w:r>
        <w:rPr>
          <w:rFonts w:hint="eastAsia" w:ascii="宋体" w:hAnsi="宋体" w:cs="宋体"/>
          <w:b/>
          <w:sz w:val="24"/>
          <w:szCs w:val="24"/>
        </w:rPr>
        <w:t>废标条款</w:t>
      </w:r>
    </w:p>
    <w:p>
      <w:pPr>
        <w:adjustRightInd w:val="0"/>
        <w:snapToGrid w:val="0"/>
        <w:spacing w:line="520" w:lineRule="exact"/>
        <w:ind w:firstLine="480" w:firstLineChars="200"/>
        <w:rPr>
          <w:rFonts w:ascii="宋体" w:hAnsi="宋体" w:cs="宋体"/>
          <w:sz w:val="24"/>
          <w:szCs w:val="24"/>
        </w:rPr>
      </w:pPr>
      <w:r>
        <w:rPr>
          <w:rFonts w:hint="eastAsia" w:ascii="宋体" w:hAnsi="宋体" w:cs="宋体"/>
          <w:sz w:val="24"/>
          <w:szCs w:val="24"/>
        </w:rPr>
        <w:t>出现以下情况之一的，作为采购失败处理，应重新组织采购：</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1.出现影响采购公正的违法、违规行为的；</w:t>
      </w:r>
    </w:p>
    <w:p>
      <w:pPr>
        <w:adjustRightInd w:val="0"/>
        <w:snapToGrid w:val="0"/>
        <w:spacing w:line="520" w:lineRule="exact"/>
        <w:ind w:firstLine="480" w:firstLineChars="200"/>
        <w:jc w:val="left"/>
        <w:rPr>
          <w:rFonts w:hint="eastAsia" w:ascii="宋体" w:hAnsi="宋体" w:cs="宋体"/>
          <w:sz w:val="24"/>
          <w:szCs w:val="24"/>
        </w:rPr>
      </w:pPr>
      <w:r>
        <w:rPr>
          <w:rFonts w:ascii="宋体" w:hAnsi="宋体" w:cs="宋体"/>
          <w:sz w:val="24"/>
          <w:szCs w:val="24"/>
        </w:rPr>
        <w:t>2</w:t>
      </w:r>
      <w:r>
        <w:rPr>
          <w:rFonts w:hint="eastAsia" w:ascii="宋体" w:hAnsi="宋体" w:cs="宋体"/>
          <w:sz w:val="24"/>
          <w:szCs w:val="24"/>
        </w:rPr>
        <w:t>.因不可抗力导致重大变故，采购任务取消的；</w:t>
      </w:r>
    </w:p>
    <w:p>
      <w:pPr>
        <w:adjustRightInd w:val="0"/>
        <w:snapToGrid w:val="0"/>
        <w:spacing w:line="520" w:lineRule="exact"/>
        <w:ind w:firstLine="480" w:firstLineChars="200"/>
        <w:jc w:val="left"/>
        <w:rPr>
          <w:rFonts w:hint="eastAsia" w:ascii="方正黑体_GBK" w:hAnsi="宋体" w:eastAsia="方正黑体_GBK"/>
          <w:bCs/>
          <w:sz w:val="44"/>
          <w:szCs w:val="44"/>
        </w:rPr>
      </w:pPr>
      <w:r>
        <w:rPr>
          <w:rFonts w:hint="eastAsia" w:ascii="宋体" w:hAnsi="宋体" w:cs="宋体"/>
          <w:sz w:val="24"/>
          <w:szCs w:val="24"/>
          <w:lang w:val="en-US" w:eastAsia="zh-CN"/>
        </w:rPr>
        <w:t>3</w:t>
      </w:r>
      <w:r>
        <w:rPr>
          <w:rFonts w:hint="eastAsia" w:ascii="宋体" w:hAnsi="宋体" w:cs="宋体"/>
          <w:sz w:val="24"/>
          <w:szCs w:val="24"/>
        </w:rPr>
        <w:t>.投标单位不足三家；</w:t>
      </w:r>
      <w:bookmarkEnd w:id="0"/>
      <w:bookmarkEnd w:id="1"/>
      <w:bookmarkEnd w:id="2"/>
      <w:bookmarkEnd w:id="3"/>
      <w:bookmarkEnd w:id="4"/>
      <w:bookmarkEnd w:id="9"/>
      <w:bookmarkEnd w:id="10"/>
      <w:bookmarkEnd w:id="11"/>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hint="eastAsia" w:ascii="方正黑体_GBK" w:hAnsi="宋体" w:eastAsia="方正黑体_GBK"/>
          <w:bCs/>
          <w:sz w:val="44"/>
          <w:szCs w:val="44"/>
        </w:rPr>
      </w:pPr>
    </w:p>
    <w:p>
      <w:pPr>
        <w:spacing w:line="580" w:lineRule="exact"/>
        <w:jc w:val="center"/>
        <w:rPr>
          <w:rFonts w:ascii="方正黑体_GBK" w:hAnsi="宋体" w:eastAsia="方正黑体_GBK" w:cs="宋体"/>
          <w:sz w:val="44"/>
          <w:szCs w:val="44"/>
        </w:rPr>
      </w:pPr>
      <w:r>
        <w:rPr>
          <w:rFonts w:hint="eastAsia" w:ascii="方正黑体_GBK" w:hAnsi="宋体" w:eastAsia="方正黑体_GBK"/>
          <w:bCs/>
          <w:sz w:val="44"/>
          <w:szCs w:val="44"/>
        </w:rPr>
        <w:t>相关格式样本</w:t>
      </w:r>
    </w:p>
    <w:p>
      <w:pPr>
        <w:pStyle w:val="5"/>
        <w:spacing w:line="580" w:lineRule="exact"/>
        <w:rPr>
          <w:sz w:val="30"/>
          <w:szCs w:val="30"/>
        </w:rPr>
      </w:pPr>
      <w:bookmarkStart w:id="12" w:name="_Toc373424646"/>
      <w:r>
        <w:rPr>
          <w:rFonts w:hint="eastAsia"/>
          <w:sz w:val="30"/>
          <w:szCs w:val="30"/>
        </w:rPr>
        <w:t>附件一</w:t>
      </w:r>
      <w:r>
        <w:rPr>
          <w:rFonts w:hint="eastAsia"/>
          <w:sz w:val="30"/>
          <w:szCs w:val="30"/>
          <w:lang w:val="en-US" w:eastAsia="zh-CN"/>
        </w:rPr>
        <w:t xml:space="preserve">  </w:t>
      </w:r>
      <w:r>
        <w:rPr>
          <w:rFonts w:hint="eastAsia"/>
          <w:sz w:val="30"/>
          <w:szCs w:val="30"/>
        </w:rPr>
        <w:t>投标函格式</w:t>
      </w:r>
      <w:bookmarkEnd w:id="12"/>
      <w:r>
        <w:rPr>
          <w:rFonts w:hint="eastAsia"/>
          <w:sz w:val="30"/>
          <w:szCs w:val="30"/>
        </w:rPr>
        <w:t xml:space="preserve">                 </w:t>
      </w:r>
    </w:p>
    <w:p>
      <w:pPr>
        <w:pStyle w:val="5"/>
        <w:spacing w:line="580" w:lineRule="exact"/>
        <w:ind w:firstLine="4321" w:firstLineChars="1345"/>
      </w:pPr>
      <w:bookmarkStart w:id="13" w:name="_Toc369616246"/>
      <w:bookmarkStart w:id="14" w:name="_Toc369682215"/>
      <w:bookmarkStart w:id="15" w:name="_Toc373424647"/>
      <w:r>
        <w:rPr>
          <w:rFonts w:hint="eastAsia"/>
        </w:rPr>
        <w:t>投标函</w:t>
      </w:r>
      <w:bookmarkEnd w:id="13"/>
      <w:bookmarkEnd w:id="14"/>
      <w:bookmarkEnd w:id="15"/>
    </w:p>
    <w:p>
      <w:pPr>
        <w:spacing w:line="58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spacing w:line="580" w:lineRule="exact"/>
        <w:rPr>
          <w:rFonts w:ascii="宋体" w:hAnsi="宋体"/>
          <w:sz w:val="24"/>
          <w:szCs w:val="24"/>
        </w:rPr>
      </w:pPr>
    </w:p>
    <w:p>
      <w:pPr>
        <w:tabs>
          <w:tab w:val="left" w:pos="6300"/>
        </w:tabs>
        <w:snapToGrid w:val="0"/>
        <w:spacing w:line="580" w:lineRule="exact"/>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（采购机构名称）</w:t>
      </w:r>
      <w:r>
        <w:rPr>
          <w:rFonts w:hint="eastAsia" w:ascii="宋体" w:hAnsi="宋体"/>
          <w:sz w:val="24"/>
          <w:szCs w:val="24"/>
        </w:rPr>
        <w:t>：</w:t>
      </w:r>
    </w:p>
    <w:p>
      <w:pPr>
        <w:snapToGrid w:val="0"/>
        <w:spacing w:before="156" w:beforeLines="50" w:line="580" w:lineRule="exact"/>
        <w:ind w:firstLine="1080" w:firstLineChars="450"/>
        <w:rPr>
          <w:rFonts w:ascii="宋体" w:hAnsi="宋体"/>
          <w:sz w:val="24"/>
          <w:szCs w:val="24"/>
        </w:rPr>
      </w:pPr>
      <w:r>
        <w:rPr>
          <w:rFonts w:hint="eastAsia" w:ascii="宋体" w:hAnsi="宋体"/>
          <w:sz w:val="24"/>
          <w:szCs w:val="24"/>
          <w:u w:val="single"/>
        </w:rPr>
        <w:t xml:space="preserve">                        （投标人名称）</w:t>
      </w:r>
      <w:r>
        <w:rPr>
          <w:rFonts w:hint="eastAsia" w:ascii="宋体" w:hAnsi="宋体"/>
          <w:sz w:val="24"/>
          <w:szCs w:val="24"/>
        </w:rPr>
        <w:t>系中华人民共和国合法企业，注册地址：</w:t>
      </w:r>
      <w:r>
        <w:rPr>
          <w:rFonts w:hint="eastAsia" w:ascii="宋体" w:hAnsi="宋体"/>
          <w:sz w:val="24"/>
          <w:szCs w:val="24"/>
          <w:u w:val="single"/>
        </w:rPr>
        <w:t xml:space="preserve">                               </w:t>
      </w:r>
      <w:r>
        <w:rPr>
          <w:rFonts w:hint="eastAsia" w:ascii="宋体" w:hAnsi="宋体"/>
          <w:sz w:val="24"/>
          <w:szCs w:val="24"/>
        </w:rPr>
        <w:t>。我方就参加本次投标有关事项郑重声明如下：</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一、我方完全理解并接受该项目采购文件所有要求。</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二、我方提交的所有投标文件、资料都是准确和真实的，如有虚假或隐瞒，我方愿意承担一切法律责任。</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三、我方承诺按照采购文件要求，提供项目的技术服务。</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四、我方按采购文件要求提交的投标文件为：投标文件正本1份。</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五、我方承诺：本次投标的投标有效期为</w:t>
      </w:r>
      <w:r>
        <w:rPr>
          <w:rFonts w:ascii="宋体" w:hAnsi="宋体"/>
          <w:sz w:val="24"/>
          <w:szCs w:val="24"/>
        </w:rPr>
        <w:t>30</w:t>
      </w:r>
      <w:r>
        <w:rPr>
          <w:rFonts w:hint="eastAsia" w:ascii="宋体" w:hAnsi="宋体"/>
          <w:sz w:val="24"/>
          <w:szCs w:val="24"/>
        </w:rPr>
        <w:t>天。</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六、我方投标报价为闭口价。即在投标有效期和合同有效期内，该报价固定不变。</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七、如果我方中标，我方将履行采购文件中规定的各项要求以及我方投标文件的各项承诺，按《政府采购法》、《民法典》及合同约定条款承担我方责任。</w:t>
      </w:r>
    </w:p>
    <w:p>
      <w:pPr>
        <w:tabs>
          <w:tab w:val="left" w:pos="6300"/>
        </w:tabs>
        <w:snapToGrid w:val="0"/>
        <w:spacing w:line="580" w:lineRule="exact"/>
        <w:ind w:firstLine="480" w:firstLineChars="200"/>
        <w:rPr>
          <w:rFonts w:ascii="宋体" w:hAnsi="宋体"/>
          <w:sz w:val="24"/>
          <w:szCs w:val="24"/>
        </w:rPr>
      </w:pPr>
      <w:r>
        <w:rPr>
          <w:rFonts w:hint="eastAsia" w:ascii="宋体" w:hAnsi="宋体"/>
          <w:sz w:val="24"/>
          <w:szCs w:val="24"/>
        </w:rPr>
        <w:t>八、我方理解，最低报价不是中标的唯一条件。</w:t>
      </w:r>
    </w:p>
    <w:p>
      <w:pPr>
        <w:tabs>
          <w:tab w:val="left" w:pos="6300"/>
        </w:tabs>
        <w:snapToGrid w:val="0"/>
        <w:spacing w:line="580" w:lineRule="exact"/>
        <w:rPr>
          <w:rFonts w:ascii="宋体" w:hAnsi="宋体"/>
          <w:sz w:val="24"/>
          <w:szCs w:val="24"/>
        </w:rPr>
      </w:pPr>
    </w:p>
    <w:p>
      <w:pPr>
        <w:tabs>
          <w:tab w:val="left" w:pos="6300"/>
        </w:tabs>
        <w:snapToGrid w:val="0"/>
        <w:spacing w:line="580" w:lineRule="exact"/>
        <w:ind w:firstLine="5460" w:firstLineChars="2275"/>
        <w:rPr>
          <w:rFonts w:ascii="宋体" w:hAnsi="宋体"/>
          <w:sz w:val="24"/>
          <w:szCs w:val="24"/>
        </w:rPr>
      </w:pPr>
      <w:r>
        <w:rPr>
          <w:rFonts w:hint="eastAsia" w:ascii="宋体" w:hAnsi="宋体"/>
          <w:sz w:val="24"/>
          <w:szCs w:val="24"/>
        </w:rPr>
        <w:t>（投标人盖</w:t>
      </w:r>
      <w:r>
        <w:rPr>
          <w:rFonts w:hint="eastAsia" w:ascii="宋体" w:hAnsi="宋体"/>
          <w:sz w:val="24"/>
          <w:szCs w:val="24"/>
          <w:lang w:val="en-US" w:eastAsia="zh-CN"/>
        </w:rPr>
        <w:t>公</w:t>
      </w:r>
      <w:r>
        <w:rPr>
          <w:rFonts w:hint="eastAsia" w:ascii="宋体" w:hAnsi="宋体"/>
          <w:sz w:val="24"/>
          <w:szCs w:val="24"/>
        </w:rPr>
        <w:t>章）</w:t>
      </w:r>
    </w:p>
    <w:p>
      <w:pPr>
        <w:tabs>
          <w:tab w:val="left" w:pos="6300"/>
        </w:tabs>
        <w:snapToGrid w:val="0"/>
        <w:spacing w:line="580" w:lineRule="exact"/>
        <w:ind w:firstLine="5760" w:firstLineChars="2400"/>
        <w:sectPr>
          <w:footerReference r:id="rId3" w:type="default"/>
          <w:pgSz w:w="11906" w:h="16838"/>
          <w:pgMar w:top="1400" w:right="1225" w:bottom="1134" w:left="1366" w:header="851" w:footer="992" w:gutter="0"/>
          <w:cols w:space="720" w:num="1"/>
          <w:docGrid w:type="lines" w:linePitch="312" w:charSpace="0"/>
        </w:sectPr>
      </w:pPr>
      <w:r>
        <w:rPr>
          <w:rFonts w:hint="eastAsia" w:ascii="宋体" w:hAnsi="宋体"/>
          <w:sz w:val="24"/>
          <w:szCs w:val="24"/>
        </w:rPr>
        <w:t>年    月   日</w:t>
      </w:r>
    </w:p>
    <w:p>
      <w:pPr>
        <w:pStyle w:val="5"/>
        <w:spacing w:line="580" w:lineRule="exact"/>
        <w:rPr>
          <w:sz w:val="30"/>
          <w:szCs w:val="30"/>
        </w:rPr>
      </w:pPr>
      <w:bookmarkStart w:id="16" w:name="_Toc373424648"/>
      <w:r>
        <w:rPr>
          <w:rFonts w:hint="eastAsia"/>
          <w:sz w:val="30"/>
          <w:szCs w:val="30"/>
        </w:rPr>
        <w:t>附件二</w:t>
      </w:r>
      <w:r>
        <w:rPr>
          <w:rFonts w:hint="eastAsia"/>
          <w:sz w:val="30"/>
          <w:szCs w:val="30"/>
          <w:lang w:val="en-US" w:eastAsia="zh-CN"/>
        </w:rPr>
        <w:t xml:space="preserve">  </w:t>
      </w:r>
      <w:r>
        <w:rPr>
          <w:rFonts w:hint="eastAsia"/>
          <w:sz w:val="30"/>
          <w:szCs w:val="30"/>
        </w:rPr>
        <w:t>开标一览表格式</w:t>
      </w:r>
      <w:bookmarkEnd w:id="16"/>
    </w:p>
    <w:p>
      <w:pPr>
        <w:pStyle w:val="5"/>
        <w:spacing w:line="580" w:lineRule="exact"/>
        <w:jc w:val="center"/>
        <w:rPr>
          <w:rFonts w:ascii="宋体" w:hAnsi="宋体" w:cs="宋体"/>
        </w:rPr>
      </w:pPr>
      <w:r>
        <w:rPr>
          <w:rFonts w:hint="eastAsia" w:ascii="宋体" w:hAnsi="宋体" w:cs="宋体"/>
        </w:rPr>
        <w:t>开标一览表</w:t>
      </w:r>
    </w:p>
    <w:p/>
    <w:tbl>
      <w:tblPr>
        <w:tblStyle w:val="57"/>
        <w:tblW w:w="10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47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552" w:type="dxa"/>
            <w:gridSpan w:val="2"/>
            <w:vAlign w:val="center"/>
          </w:tcPr>
          <w:p>
            <w:pPr>
              <w:keepNext w:val="0"/>
              <w:keepLines w:val="0"/>
              <w:suppressLineNumbers w:val="0"/>
              <w:spacing w:before="0" w:beforeAutospacing="0" w:after="0" w:afterAutospacing="0" w:line="580" w:lineRule="exact"/>
              <w:ind w:left="0" w:right="0"/>
              <w:rPr>
                <w:rFonts w:hint="default"/>
                <w:szCs w:val="22"/>
              </w:rPr>
            </w:pPr>
            <w:r>
              <w:rPr>
                <w:rFonts w:hint="default" w:hAnsi="宋体"/>
                <w:szCs w:val="22"/>
              </w:rPr>
              <w:t>投标人全称</w:t>
            </w:r>
          </w:p>
        </w:tc>
        <w:tc>
          <w:tcPr>
            <w:tcW w:w="7728" w:type="dxa"/>
            <w:gridSpan w:val="2"/>
          </w:tcPr>
          <w:p>
            <w:pPr>
              <w:keepNext w:val="0"/>
              <w:keepLines w:val="0"/>
              <w:suppressLineNumbers w:val="0"/>
              <w:spacing w:before="0" w:beforeAutospacing="0" w:after="0" w:afterAutospacing="0" w:line="580" w:lineRule="exact"/>
              <w:ind w:left="0" w:right="0" w:firstLine="560" w:firstLineChars="200"/>
              <w:jc w:val="center"/>
              <w:rPr>
                <w:rFonts w:hint="default"/>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7303" w:type="dxa"/>
            <w:gridSpan w:val="3"/>
            <w:vAlign w:val="center"/>
          </w:tcPr>
          <w:p>
            <w:pPr>
              <w:keepNext w:val="0"/>
              <w:keepLines w:val="0"/>
              <w:suppressLineNumbers w:val="0"/>
              <w:spacing w:before="0" w:beforeAutospacing="0" w:after="0" w:afterAutospacing="0" w:line="580" w:lineRule="exact"/>
              <w:ind w:left="0" w:right="0"/>
              <w:jc w:val="center"/>
              <w:rPr>
                <w:rFonts w:hint="default" w:hAnsi="宋体"/>
                <w:szCs w:val="22"/>
              </w:rPr>
            </w:pPr>
            <w:r>
              <w:rPr>
                <w:rFonts w:hint="eastAsia" w:hAnsi="宋体"/>
                <w:szCs w:val="22"/>
              </w:rPr>
              <w:t>采购项目名称</w:t>
            </w:r>
          </w:p>
        </w:tc>
        <w:tc>
          <w:tcPr>
            <w:tcW w:w="2977" w:type="dxa"/>
            <w:vAlign w:val="center"/>
          </w:tcPr>
          <w:p>
            <w:pPr>
              <w:keepNext w:val="0"/>
              <w:keepLines w:val="0"/>
              <w:suppressLineNumbers w:val="0"/>
              <w:snapToGrid w:val="0"/>
              <w:spacing w:before="0" w:beforeAutospacing="0" w:after="0" w:afterAutospacing="0" w:line="580" w:lineRule="exact"/>
              <w:ind w:left="0" w:right="0"/>
              <w:jc w:val="center"/>
              <w:rPr>
                <w:rFonts w:hint="default" w:hAnsi="宋体"/>
                <w:szCs w:val="22"/>
              </w:rPr>
            </w:pPr>
            <w:r>
              <w:rPr>
                <w:rFonts w:hint="eastAsia" w:hAnsi="宋体"/>
                <w:szCs w:val="22"/>
              </w:rPr>
              <w:t>总</w:t>
            </w:r>
            <w:r>
              <w:rPr>
                <w:rFonts w:hint="default" w:hAnsi="宋体"/>
                <w:szCs w:val="22"/>
              </w:rPr>
              <w:t>投标报价（小写）</w:t>
            </w:r>
          </w:p>
          <w:p>
            <w:pPr>
              <w:keepNext w:val="0"/>
              <w:keepLines w:val="0"/>
              <w:suppressLineNumbers w:val="0"/>
              <w:spacing w:before="0" w:beforeAutospacing="0" w:after="0" w:afterAutospacing="0" w:line="580" w:lineRule="exact"/>
              <w:ind w:left="0" w:right="0" w:firstLine="140" w:firstLineChars="50"/>
              <w:jc w:val="center"/>
              <w:rPr>
                <w:rFonts w:hint="default"/>
                <w:szCs w:val="22"/>
              </w:rPr>
            </w:pPr>
            <w:r>
              <w:rPr>
                <w:rFonts w:hint="default" w:hAnsi="宋体"/>
                <w:szCs w:val="22"/>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7303" w:type="dxa"/>
            <w:gridSpan w:val="3"/>
            <w:tcBorders>
              <w:bottom w:val="single" w:color="auto" w:sz="4" w:space="0"/>
            </w:tcBorders>
            <w:vAlign w:val="center"/>
          </w:tcPr>
          <w:p>
            <w:pPr>
              <w:keepNext w:val="0"/>
              <w:keepLines w:val="0"/>
              <w:suppressLineNumbers w:val="0"/>
              <w:spacing w:before="0" w:beforeAutospacing="0" w:after="0" w:afterAutospacing="0" w:line="580" w:lineRule="exact"/>
              <w:ind w:left="0" w:right="0" w:firstLine="560" w:firstLineChars="200"/>
              <w:rPr>
                <w:rFonts w:hint="default"/>
                <w:szCs w:val="22"/>
              </w:rPr>
            </w:pPr>
          </w:p>
        </w:tc>
        <w:tc>
          <w:tcPr>
            <w:tcW w:w="2977" w:type="dxa"/>
            <w:tcBorders>
              <w:bottom w:val="single" w:color="auto" w:sz="4" w:space="0"/>
            </w:tcBorders>
          </w:tcPr>
          <w:p>
            <w:pPr>
              <w:keepNext w:val="0"/>
              <w:keepLines w:val="0"/>
              <w:suppressLineNumbers w:val="0"/>
              <w:spacing w:before="0" w:beforeAutospacing="0" w:after="0" w:afterAutospacing="0" w:line="580" w:lineRule="exact"/>
              <w:ind w:left="0" w:right="0" w:firstLine="560" w:firstLineChars="200"/>
              <w:rPr>
                <w:rFonts w:hint="default"/>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560" w:type="dxa"/>
            <w:tcBorders>
              <w:bottom w:val="single" w:color="auto" w:sz="4" w:space="0"/>
            </w:tcBorders>
          </w:tcPr>
          <w:p>
            <w:pPr>
              <w:keepNext w:val="0"/>
              <w:keepLines w:val="0"/>
              <w:suppressLineNumbers w:val="0"/>
              <w:spacing w:before="0" w:beforeAutospacing="0" w:after="0" w:afterAutospacing="0" w:line="580" w:lineRule="exact"/>
              <w:ind w:left="0" w:right="0"/>
              <w:rPr>
                <w:rFonts w:hint="default" w:hAnsi="宋体"/>
                <w:szCs w:val="22"/>
              </w:rPr>
            </w:pPr>
          </w:p>
        </w:tc>
        <w:tc>
          <w:tcPr>
            <w:tcW w:w="8720" w:type="dxa"/>
            <w:gridSpan w:val="3"/>
            <w:tcBorders>
              <w:bottom w:val="single" w:color="auto" w:sz="4" w:space="0"/>
            </w:tcBorders>
          </w:tcPr>
          <w:p>
            <w:pPr>
              <w:keepNext w:val="0"/>
              <w:keepLines w:val="0"/>
              <w:suppressLineNumbers w:val="0"/>
              <w:spacing w:before="0" w:beforeAutospacing="0" w:after="0" w:afterAutospacing="0" w:line="580" w:lineRule="exact"/>
              <w:ind w:left="0" w:right="0"/>
              <w:rPr>
                <w:rFonts w:hint="default"/>
                <w:szCs w:val="22"/>
              </w:rPr>
            </w:pPr>
            <w:r>
              <w:rPr>
                <w:rFonts w:hint="default" w:hAnsi="宋体"/>
                <w:szCs w:val="22"/>
              </w:rPr>
              <w:t>投标报价（大写）：</w:t>
            </w:r>
            <w:r>
              <w:rPr>
                <w:rFonts w:hint="default"/>
                <w:szCs w:val="22"/>
              </w:rPr>
              <w:t xml:space="preserve">                            </w:t>
            </w:r>
            <w:r>
              <w:rPr>
                <w:rFonts w:hint="default" w:hAnsi="宋体"/>
                <w:szCs w:val="22"/>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560" w:type="dxa"/>
          </w:tcPr>
          <w:p>
            <w:pPr>
              <w:pStyle w:val="255"/>
              <w:keepNext w:val="0"/>
              <w:keepLines w:val="0"/>
              <w:suppressLineNumbers w:val="0"/>
              <w:spacing w:before="0" w:beforeAutospacing="0" w:after="0" w:afterAutospacing="0" w:line="580" w:lineRule="exact"/>
              <w:ind w:left="115" w:leftChars="41" w:right="0"/>
              <w:rPr>
                <w:rFonts w:hint="default" w:hAnsi="宋体"/>
                <w:szCs w:val="22"/>
              </w:rPr>
            </w:pPr>
          </w:p>
        </w:tc>
        <w:tc>
          <w:tcPr>
            <w:tcW w:w="8720" w:type="dxa"/>
            <w:gridSpan w:val="3"/>
          </w:tcPr>
          <w:p>
            <w:pPr>
              <w:pStyle w:val="255"/>
              <w:keepNext w:val="0"/>
              <w:keepLines w:val="0"/>
              <w:suppressLineNumbers w:val="0"/>
              <w:spacing w:before="0" w:beforeAutospacing="0" w:after="0" w:afterAutospacing="0" w:line="580" w:lineRule="exact"/>
              <w:ind w:left="115" w:leftChars="41" w:right="0"/>
              <w:rPr>
                <w:rFonts w:hint="default"/>
                <w:szCs w:val="22"/>
              </w:rPr>
            </w:pPr>
            <w:r>
              <w:rPr>
                <w:rFonts w:hint="default" w:hAnsi="宋体"/>
                <w:sz w:val="28"/>
                <w:szCs w:val="22"/>
              </w:rPr>
              <w:t>备注：</w:t>
            </w:r>
          </w:p>
        </w:tc>
      </w:tr>
    </w:tbl>
    <w:p>
      <w:pPr>
        <w:spacing w:line="580" w:lineRule="exact"/>
      </w:pPr>
      <w:r>
        <w:rPr>
          <w:rFonts w:hAnsi="宋体"/>
        </w:rPr>
        <w:t>投标人</w:t>
      </w:r>
      <w:r>
        <w:rPr>
          <w:rFonts w:hint="eastAsia" w:hAnsi="宋体"/>
        </w:rPr>
        <w:t>(公司名称)</w:t>
      </w:r>
      <w:r>
        <w:rPr>
          <w:rFonts w:hAnsi="宋体"/>
        </w:rPr>
        <w:t>：</w:t>
      </w:r>
      <w:r>
        <w:t xml:space="preserve">                        </w:t>
      </w:r>
    </w:p>
    <w:p>
      <w:pPr>
        <w:spacing w:line="580" w:lineRule="exact"/>
        <w:ind w:firstLine="560" w:firstLineChars="200"/>
        <w:rPr>
          <w:rFonts w:hAnsi="宋体"/>
        </w:rPr>
      </w:pPr>
      <w:r>
        <w:t xml:space="preserve">  </w:t>
      </w:r>
      <w:r>
        <w:rPr>
          <w:rFonts w:hAnsi="宋体"/>
        </w:rPr>
        <w:t>（</w:t>
      </w:r>
      <w:r>
        <w:rPr>
          <w:rFonts w:hint="eastAsia" w:hAnsi="宋体"/>
        </w:rPr>
        <w:t>盖章</w:t>
      </w:r>
      <w:r>
        <w:rPr>
          <w:rFonts w:hAnsi="宋体"/>
        </w:rPr>
        <w:t>）</w:t>
      </w:r>
      <w:r>
        <w:t xml:space="preserve">                              </w:t>
      </w:r>
      <w:r>
        <w:rPr>
          <w:rFonts w:hint="eastAsia"/>
        </w:rPr>
        <w:t xml:space="preserve">          </w:t>
      </w:r>
    </w:p>
    <w:p>
      <w:pPr>
        <w:spacing w:line="580" w:lineRule="exact"/>
        <w:ind w:firstLine="560" w:firstLineChars="200"/>
        <w:rPr>
          <w:rFonts w:hAnsi="宋体"/>
        </w:rPr>
      </w:pPr>
    </w:p>
    <w:p>
      <w:pPr>
        <w:spacing w:line="580" w:lineRule="exact"/>
        <w:ind w:firstLine="560" w:firstLineChars="200"/>
      </w:pPr>
      <w:r>
        <w:t xml:space="preserve">                                            </w:t>
      </w:r>
      <w:r>
        <w:rPr>
          <w:rFonts w:hAnsi="宋体"/>
        </w:rPr>
        <w:t>年</w:t>
      </w:r>
      <w:r>
        <w:t xml:space="preserve">     </w:t>
      </w:r>
      <w:r>
        <w:rPr>
          <w:rFonts w:hAnsi="宋体"/>
        </w:rPr>
        <w:t>月</w:t>
      </w:r>
      <w:r>
        <w:t xml:space="preserve">     </w:t>
      </w:r>
      <w:r>
        <w:rPr>
          <w:rFonts w:hAnsi="宋体"/>
        </w:rPr>
        <w:t>日</w:t>
      </w:r>
    </w:p>
    <w:p>
      <w:pPr>
        <w:spacing w:line="580" w:lineRule="exact"/>
        <w:ind w:firstLine="560" w:firstLineChars="200"/>
      </w:pPr>
    </w:p>
    <w:p>
      <w:pPr>
        <w:spacing w:line="580" w:lineRule="exact"/>
        <w:ind w:firstLine="560" w:firstLineChars="200"/>
      </w:pPr>
    </w:p>
    <w:p>
      <w:pPr>
        <w:spacing w:line="580" w:lineRule="exact"/>
        <w:ind w:firstLine="560" w:firstLineChars="200"/>
      </w:pPr>
    </w:p>
    <w:p>
      <w:pPr>
        <w:spacing w:line="580" w:lineRule="exact"/>
        <w:ind w:firstLine="560" w:firstLineChars="200"/>
      </w:pPr>
    </w:p>
    <w:p>
      <w:pPr>
        <w:spacing w:line="580" w:lineRule="exact"/>
        <w:ind w:firstLine="560" w:firstLineChars="200"/>
      </w:pPr>
    </w:p>
    <w:p>
      <w:pPr>
        <w:spacing w:line="580" w:lineRule="exact"/>
        <w:ind w:firstLine="560" w:firstLineChars="200"/>
      </w:pPr>
    </w:p>
    <w:p>
      <w:pPr>
        <w:spacing w:line="580" w:lineRule="exact"/>
        <w:ind w:firstLine="560" w:firstLineChars="200"/>
      </w:pPr>
    </w:p>
    <w:p>
      <w:pPr>
        <w:pStyle w:val="5"/>
        <w:spacing w:line="580" w:lineRule="exact"/>
        <w:rPr>
          <w:sz w:val="30"/>
          <w:szCs w:val="30"/>
        </w:rPr>
      </w:pPr>
      <w:bookmarkStart w:id="17" w:name="_Toc373424650"/>
      <w:r>
        <w:rPr>
          <w:rFonts w:hint="eastAsia"/>
          <w:sz w:val="30"/>
          <w:szCs w:val="30"/>
        </w:rPr>
        <w:t>附件三</w:t>
      </w:r>
      <w:r>
        <w:rPr>
          <w:rFonts w:hint="eastAsia"/>
          <w:sz w:val="30"/>
          <w:szCs w:val="30"/>
          <w:lang w:val="en-US" w:eastAsia="zh-CN"/>
        </w:rPr>
        <w:t xml:space="preserve">  </w:t>
      </w:r>
      <w:r>
        <w:rPr>
          <w:rFonts w:hint="eastAsia"/>
          <w:sz w:val="30"/>
          <w:szCs w:val="30"/>
        </w:rPr>
        <w:t>报价明细表格式</w:t>
      </w:r>
    </w:p>
    <w:p>
      <w:pPr>
        <w:spacing w:line="240" w:lineRule="auto"/>
        <w:rPr>
          <w:rFonts w:hint="eastAsia" w:ascii="黑体" w:hAnsi="黑体" w:eastAsia="黑体"/>
          <w:b/>
          <w:sz w:val="30"/>
          <w:szCs w:val="30"/>
        </w:rPr>
      </w:pPr>
      <w:r>
        <w:rPr>
          <w:rFonts w:hint="eastAsia" w:ascii="黑体" w:hAnsi="黑体" w:eastAsia="黑体"/>
          <w:b/>
          <w:sz w:val="30"/>
          <w:szCs w:val="30"/>
          <w:lang w:val="en-US" w:eastAsia="zh-CN"/>
        </w:rPr>
        <w:t>西南政法大学渝北校区勤业楼、敬业楼屋顶消防水箱安装报价</w:t>
      </w:r>
      <w:r>
        <w:rPr>
          <w:rFonts w:hint="eastAsia" w:ascii="黑体" w:hAnsi="黑体" w:eastAsia="黑体"/>
          <w:b/>
          <w:sz w:val="30"/>
          <w:szCs w:val="30"/>
        </w:rPr>
        <w:t>表</w:t>
      </w:r>
    </w:p>
    <w:tbl>
      <w:tblPr>
        <w:tblStyle w:val="57"/>
        <w:tblpPr w:leftFromText="180" w:rightFromText="180" w:vertAnchor="text" w:horzAnchor="page" w:tblpX="1262" w:tblpY="80"/>
        <w:tblOverlap w:val="never"/>
        <w:tblW w:w="9085" w:type="dxa"/>
        <w:tblInd w:w="0" w:type="dxa"/>
        <w:tblLayout w:type="fixed"/>
        <w:tblCellMar>
          <w:top w:w="0" w:type="dxa"/>
          <w:left w:w="0" w:type="dxa"/>
          <w:bottom w:w="0" w:type="dxa"/>
          <w:right w:w="0" w:type="dxa"/>
        </w:tblCellMar>
      </w:tblPr>
      <w:tblGrid>
        <w:gridCol w:w="885"/>
        <w:gridCol w:w="2387"/>
        <w:gridCol w:w="1483"/>
        <w:gridCol w:w="1965"/>
        <w:gridCol w:w="2365"/>
      </w:tblGrid>
      <w:tr>
        <w:tblPrEx>
          <w:tblCellMar>
            <w:top w:w="0" w:type="dxa"/>
            <w:left w:w="0" w:type="dxa"/>
            <w:bottom w:w="0" w:type="dxa"/>
            <w:right w:w="0" w:type="dxa"/>
          </w:tblCellMar>
        </w:tblPrEx>
        <w:trPr>
          <w:trHeight w:val="735"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序号</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数量</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套</w:t>
            </w:r>
            <w:r>
              <w:rPr>
                <w:rFonts w:hint="eastAsia" w:ascii="宋体" w:hAnsi="宋体" w:cs="宋体"/>
                <w:b w:val="0"/>
                <w:bCs/>
                <w:sz w:val="24"/>
                <w:szCs w:val="24"/>
                <w:lang w:eastAsia="zh-CN"/>
              </w:rPr>
              <w:t>）</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lang w:eastAsia="zh-CN"/>
              </w:rPr>
            </w:pPr>
            <w:r>
              <w:rPr>
                <w:rFonts w:hint="eastAsia" w:ascii="宋体" w:hAnsi="宋体" w:cs="宋体"/>
                <w:b w:val="0"/>
                <w:bCs/>
                <w:sz w:val="24"/>
                <w:szCs w:val="24"/>
                <w:lang w:eastAsia="zh-CN"/>
              </w:rPr>
              <w:t>含税</w:t>
            </w:r>
            <w:r>
              <w:rPr>
                <w:rFonts w:hint="eastAsia" w:ascii="宋体" w:hAnsi="宋体" w:eastAsia="宋体" w:cs="宋体"/>
                <w:b w:val="0"/>
                <w:bCs/>
                <w:sz w:val="24"/>
                <w:szCs w:val="24"/>
              </w:rPr>
              <w:t>单价</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元</w:t>
            </w:r>
            <w:r>
              <w:rPr>
                <w:rFonts w:hint="eastAsia" w:ascii="宋体" w:hAnsi="宋体" w:cs="宋体"/>
                <w:b w:val="0"/>
                <w:bCs/>
                <w:sz w:val="24"/>
                <w:szCs w:val="24"/>
                <w:lang w:eastAsia="zh-CN"/>
              </w:rPr>
              <w:t>）</w:t>
            </w:r>
          </w:p>
        </w:tc>
        <w:tc>
          <w:tcPr>
            <w:tcW w:w="2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小计</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元</w:t>
            </w:r>
            <w:r>
              <w:rPr>
                <w:rFonts w:hint="eastAsia" w:ascii="宋体" w:hAnsi="宋体" w:cs="宋体"/>
                <w:b w:val="0"/>
                <w:bCs/>
                <w:sz w:val="24"/>
                <w:szCs w:val="24"/>
                <w:lang w:eastAsia="zh-CN"/>
              </w:rPr>
              <w:t>）</w:t>
            </w:r>
          </w:p>
        </w:tc>
      </w:tr>
      <w:tr>
        <w:tblPrEx>
          <w:tblCellMar>
            <w:top w:w="0" w:type="dxa"/>
            <w:left w:w="0" w:type="dxa"/>
            <w:bottom w:w="0" w:type="dxa"/>
            <w:right w:w="0" w:type="dxa"/>
          </w:tblCellMar>
        </w:tblPrEx>
        <w:trPr>
          <w:trHeight w:val="645"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240" w:lineRule="auto"/>
              <w:ind w:left="0" w:right="0"/>
              <w:jc w:val="center"/>
              <w:textAlignment w:val="auto"/>
              <w:rPr>
                <w:rFonts w:hint="default" w:ascii="宋体" w:hAnsi="宋体" w:eastAsia="宋体" w:cs="宋体"/>
                <w:b w:val="0"/>
                <w:bCs/>
                <w:sz w:val="24"/>
                <w:szCs w:val="24"/>
                <w:lang w:val="en-US"/>
              </w:rPr>
            </w:pPr>
            <w:r>
              <w:rPr>
                <w:rFonts w:hint="eastAsia" w:ascii="宋体" w:hAnsi="宋体" w:cs="宋体"/>
                <w:b w:val="0"/>
                <w:bCs/>
                <w:sz w:val="24"/>
                <w:szCs w:val="24"/>
                <w:lang w:val="en-US" w:eastAsia="zh-CN"/>
              </w:rPr>
              <w:t>不锈钢</w:t>
            </w:r>
            <w:r>
              <w:rPr>
                <w:rFonts w:hint="default" w:ascii="宋体" w:hAnsi="宋体" w:eastAsia="宋体" w:cs="宋体"/>
                <w:b w:val="0"/>
                <w:bCs/>
                <w:sz w:val="24"/>
                <w:szCs w:val="24"/>
                <w:lang w:val="en-US" w:eastAsia="zh-CN"/>
              </w:rPr>
              <w:t>水</w:t>
            </w:r>
            <w:r>
              <w:rPr>
                <w:rFonts w:hint="default" w:ascii="宋体" w:hAnsi="宋体" w:eastAsia="宋体" w:cs="宋体"/>
                <w:b w:val="0"/>
                <w:bCs/>
                <w:sz w:val="24"/>
                <w:szCs w:val="24"/>
                <w:lang w:val="en-US"/>
              </w:rPr>
              <w:t>箱</w:t>
            </w:r>
            <w:r>
              <w:rPr>
                <w:rFonts w:hint="default" w:ascii="宋体" w:hAnsi="宋体" w:eastAsia="宋体" w:cs="宋体"/>
                <w:b w:val="0"/>
                <w:bCs/>
                <w:sz w:val="24"/>
                <w:szCs w:val="24"/>
                <w:lang w:val="en-US" w:eastAsia="zh-CN"/>
              </w:rPr>
              <w:t>5</w:t>
            </w:r>
            <w:r>
              <w:rPr>
                <w:rFonts w:hint="default" w:ascii="宋体" w:hAnsi="宋体" w:eastAsia="宋体" w:cs="宋体"/>
                <w:b w:val="0"/>
                <w:bCs/>
                <w:sz w:val="24"/>
                <w:szCs w:val="24"/>
                <w:lang w:val="en-US"/>
              </w:rPr>
              <w:t>000*3000*1500</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9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p>
        </w:tc>
        <w:tc>
          <w:tcPr>
            <w:tcW w:w="23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p>
        </w:tc>
      </w:tr>
      <w:tr>
        <w:tblPrEx>
          <w:tblCellMar>
            <w:top w:w="0" w:type="dxa"/>
            <w:left w:w="0" w:type="dxa"/>
            <w:bottom w:w="0" w:type="dxa"/>
            <w:right w:w="0" w:type="dxa"/>
          </w:tblCellMar>
        </w:tblPrEx>
        <w:trPr>
          <w:trHeight w:val="605"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旧水箱拆除</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9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default" w:ascii="宋体" w:hAnsi="宋体" w:eastAsia="宋体" w:cs="宋体"/>
                <w:b w:val="0"/>
                <w:bCs/>
                <w:sz w:val="24"/>
                <w:szCs w:val="24"/>
                <w:lang w:val="en-US"/>
              </w:rPr>
            </w:pPr>
          </w:p>
        </w:tc>
        <w:tc>
          <w:tcPr>
            <w:tcW w:w="23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default" w:ascii="宋体" w:hAnsi="宋体" w:eastAsia="宋体" w:cs="宋体"/>
                <w:b w:val="0"/>
                <w:bCs/>
                <w:sz w:val="24"/>
                <w:szCs w:val="24"/>
                <w:lang w:val="en-US" w:eastAsia="zh-CN"/>
              </w:rPr>
            </w:pPr>
          </w:p>
        </w:tc>
      </w:tr>
      <w:tr>
        <w:tblPrEx>
          <w:tblCellMar>
            <w:top w:w="0" w:type="dxa"/>
            <w:left w:w="0" w:type="dxa"/>
            <w:bottom w:w="0" w:type="dxa"/>
            <w:right w:w="0" w:type="dxa"/>
          </w:tblCellMar>
        </w:tblPrEx>
        <w:trPr>
          <w:trHeight w:val="750" w:hRule="atLeast"/>
        </w:trPr>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3</w:t>
            </w:r>
          </w:p>
        </w:tc>
        <w:tc>
          <w:tcPr>
            <w:tcW w:w="2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安装、运输、除渣</w:t>
            </w:r>
          </w:p>
        </w:tc>
        <w:tc>
          <w:tcPr>
            <w:tcW w:w="1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19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lang w:eastAsia="zh-CN"/>
              </w:rPr>
            </w:pPr>
          </w:p>
        </w:tc>
        <w:tc>
          <w:tcPr>
            <w:tcW w:w="236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eastAsia="宋体" w:cs="宋体"/>
                <w:b w:val="0"/>
                <w:bCs/>
                <w:sz w:val="24"/>
                <w:szCs w:val="24"/>
                <w:lang w:val="en-US" w:eastAsia="zh-CN"/>
              </w:rPr>
            </w:pPr>
          </w:p>
        </w:tc>
      </w:tr>
      <w:tr>
        <w:tblPrEx>
          <w:tblCellMar>
            <w:top w:w="0" w:type="dxa"/>
            <w:left w:w="0" w:type="dxa"/>
            <w:bottom w:w="0" w:type="dxa"/>
            <w:right w:w="0" w:type="dxa"/>
          </w:tblCellMar>
        </w:tblPrEx>
        <w:trPr>
          <w:trHeight w:val="610" w:hRule="atLeast"/>
        </w:trPr>
        <w:tc>
          <w:tcPr>
            <w:tcW w:w="32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合计金额（元）</w:t>
            </w:r>
          </w:p>
        </w:tc>
        <w:tc>
          <w:tcPr>
            <w:tcW w:w="58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pageBreakBefore w:val="0"/>
              <w:widowControl w:val="0"/>
              <w:suppressLineNumbers w:val="0"/>
              <w:kinsoku/>
              <w:wordWrap/>
              <w:overflowPunct/>
              <w:topLinePunct w:val="0"/>
              <w:bidi w:val="0"/>
              <w:spacing w:before="0" w:beforeAutospacing="0" w:after="0" w:afterAutospacing="0" w:line="580" w:lineRule="exact"/>
              <w:ind w:left="0" w:right="0" w:firstLine="240" w:firstLineChars="100"/>
              <w:jc w:val="center"/>
              <w:textAlignment w:val="auto"/>
              <w:rPr>
                <w:rFonts w:hint="eastAsia" w:ascii="宋体" w:hAnsi="宋体" w:cs="宋体"/>
                <w:b w:val="0"/>
                <w:bCs/>
                <w:sz w:val="24"/>
                <w:szCs w:val="24"/>
                <w:lang w:val="en-US" w:eastAsia="zh-CN"/>
              </w:rPr>
            </w:pPr>
          </w:p>
        </w:tc>
      </w:tr>
    </w:tbl>
    <w:p>
      <w:pPr>
        <w:spacing w:line="240" w:lineRule="auto"/>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p>
      <w:pPr>
        <w:pStyle w:val="2"/>
        <w:rPr>
          <w:rFonts w:hint="eastAsia" w:ascii="黑体" w:hAnsi="黑体" w:eastAsia="黑体"/>
          <w:b/>
          <w:sz w:val="30"/>
          <w:szCs w:val="30"/>
        </w:rPr>
      </w:pPr>
    </w:p>
    <w:tbl>
      <w:tblPr>
        <w:tblStyle w:val="57"/>
        <w:tblpPr w:leftFromText="180" w:rightFromText="180" w:vertAnchor="text" w:horzAnchor="page" w:tblpX="1567" w:tblpY="108"/>
        <w:tblOverlap w:val="never"/>
        <w:tblW w:w="944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811"/>
        <w:gridCol w:w="1710"/>
        <w:gridCol w:w="1905"/>
        <w:gridCol w:w="1081"/>
        <w:gridCol w:w="915"/>
        <w:gridCol w:w="20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trPr>
        <w:tc>
          <w:tcPr>
            <w:tcW w:w="9446" w:type="dxa"/>
            <w:gridSpan w:val="6"/>
            <w:tcBorders>
              <w:top w:val="nil"/>
              <w:left w:val="nil"/>
              <w:bottom w:val="single" w:color="auto" w:sz="4" w:space="0"/>
              <w:right w:val="nil"/>
            </w:tcBorders>
            <w:noWrap w:val="0"/>
            <w:vAlign w:val="top"/>
          </w:tcPr>
          <w:p>
            <w:pPr>
              <w:pStyle w:val="2"/>
              <w:keepNext w:val="0"/>
              <w:keepLines w:val="0"/>
              <w:suppressLineNumbers w:val="0"/>
              <w:tabs>
                <w:tab w:val="left" w:pos="4020"/>
              </w:tabs>
              <w:spacing w:before="0" w:beforeAutospacing="0" w:after="0" w:afterAutospacing="0"/>
              <w:ind w:left="0" w:leftChars="0" w:right="0" w:rightChars="0" w:firstLine="0" w:firstLineChars="0"/>
              <w:jc w:val="center"/>
              <w:rPr>
                <w:rFonts w:hint="eastAsia" w:ascii="宋体" w:hAnsi="宋体" w:eastAsia="宋体" w:cs="宋体"/>
                <w:b w:val="0"/>
                <w:bCs/>
                <w:sz w:val="24"/>
                <w:szCs w:val="24"/>
                <w:lang w:eastAsia="zh-CN"/>
              </w:rPr>
            </w:pPr>
            <w:r>
              <w:rPr>
                <w:rFonts w:hint="eastAsia" w:ascii="黑体" w:hAnsi="黑体" w:eastAsia="黑体" w:cs="黑体"/>
                <w:b w:val="0"/>
                <w:bCs/>
                <w:sz w:val="30"/>
                <w:szCs w:val="30"/>
                <w:lang w:val="en-US" w:eastAsia="zh-CN"/>
              </w:rPr>
              <w:t>不锈钢水箱</w:t>
            </w:r>
            <w:r>
              <w:rPr>
                <w:rFonts w:hint="eastAsia" w:ascii="黑体" w:hAnsi="黑体" w:eastAsia="黑体" w:cs="黑体"/>
                <w:b w:val="0"/>
                <w:bCs/>
                <w:sz w:val="30"/>
                <w:szCs w:val="30"/>
                <w:lang w:eastAsia="zh-CN"/>
              </w:rPr>
              <w:t>材料、材质要求表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9446" w:type="dxa"/>
            <w:gridSpan w:val="6"/>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suppressLineNumbers w:val="0"/>
              <w:spacing w:before="0" w:beforeAutospacing="0" w:after="0" w:afterAutospacing="0"/>
              <w:ind w:left="0" w:leftChars="0" w:right="0" w:rightChars="0" w:firstLine="0" w:firstLineChars="0"/>
              <w:rPr>
                <w:rFonts w:hint="eastAsia" w:ascii="宋体" w:hAnsi="宋体" w:eastAsia="宋体" w:cs="宋体"/>
                <w:b w:val="0"/>
                <w:bCs/>
                <w:sz w:val="24"/>
                <w:szCs w:val="24"/>
                <w:lang w:eastAsia="zh-CN"/>
              </w:rPr>
            </w:pPr>
            <w:r>
              <w:rPr>
                <w:rFonts w:hint="eastAsia" w:eastAsia="宋体" w:cs="宋体"/>
                <w:b w:val="0"/>
                <w:bCs/>
                <w:sz w:val="24"/>
                <w:szCs w:val="24"/>
                <w:lang w:eastAsia="zh-CN"/>
              </w:rPr>
              <w:t>不锈钢</w:t>
            </w:r>
            <w:r>
              <w:rPr>
                <w:rFonts w:hint="eastAsia" w:ascii="宋体" w:hAnsi="宋体" w:eastAsia="宋体" w:cs="宋体"/>
                <w:b w:val="0"/>
                <w:bCs/>
                <w:sz w:val="24"/>
                <w:szCs w:val="24"/>
              </w:rPr>
              <w:t>水箱规格</w:t>
            </w:r>
            <w:r>
              <w:rPr>
                <w:rFonts w:hint="eastAsia" w:eastAsia="宋体" w:cs="宋体"/>
                <w:b w:val="0"/>
                <w:bCs/>
                <w:sz w:val="24"/>
                <w:szCs w:val="24"/>
                <w:lang w:eastAsia="zh-CN"/>
              </w:rPr>
              <w:t>尺寸</w:t>
            </w:r>
            <w:r>
              <w:rPr>
                <w:rFonts w:hint="eastAsia" w:ascii="宋体" w:hAnsi="宋体" w:eastAsia="宋体" w:cs="宋体"/>
                <w:b w:val="0"/>
                <w:bCs/>
                <w:sz w:val="24"/>
                <w:szCs w:val="24"/>
              </w:rPr>
              <w:t>（单位mm）：</w:t>
            </w:r>
            <w:r>
              <w:rPr>
                <w:rFonts w:hint="eastAsia" w:eastAsia="宋体" w:cs="宋体"/>
                <w:b w:val="0"/>
                <w:bCs/>
                <w:sz w:val="24"/>
                <w:szCs w:val="24"/>
                <w:lang w:val="en-US" w:eastAsia="zh-CN"/>
              </w:rPr>
              <w:t>5</w:t>
            </w:r>
            <w:r>
              <w:rPr>
                <w:rFonts w:hint="eastAsia" w:ascii="宋体" w:hAnsi="宋体" w:eastAsia="宋体" w:cs="宋体"/>
                <w:b w:val="0"/>
                <w:bCs/>
                <w:sz w:val="24"/>
                <w:szCs w:val="24"/>
              </w:rPr>
              <w:t>000*3000*1500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lang w:val="en-US" w:eastAsia="zh-CN"/>
              </w:rPr>
            </w:pPr>
            <w:r>
              <w:rPr>
                <w:rFonts w:hint="eastAsia" w:eastAsia="宋体" w:cs="宋体"/>
                <w:b/>
                <w:bCs w:val="0"/>
                <w:sz w:val="24"/>
                <w:szCs w:val="24"/>
                <w:lang w:val="en-US" w:eastAsia="zh-CN"/>
              </w:rPr>
              <w:t>长</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lang w:val="en-US" w:eastAsia="zh-CN"/>
              </w:rPr>
            </w:pPr>
            <w:r>
              <w:rPr>
                <w:rFonts w:hint="eastAsia" w:eastAsia="宋体" w:cs="宋体"/>
                <w:b/>
                <w:bCs w:val="0"/>
                <w:sz w:val="24"/>
                <w:szCs w:val="24"/>
                <w:lang w:val="en-US" w:eastAsia="zh-CN"/>
              </w:rPr>
              <w:t>宽</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lang w:val="en-US" w:eastAsia="zh-CN"/>
              </w:rPr>
            </w:pPr>
            <w:r>
              <w:rPr>
                <w:rFonts w:hint="eastAsia" w:eastAsia="宋体" w:cs="宋体"/>
                <w:b/>
                <w:bCs w:val="0"/>
                <w:sz w:val="24"/>
                <w:szCs w:val="24"/>
                <w:lang w:val="en-US" w:eastAsia="zh-CN"/>
              </w:rPr>
              <w:t>高</w:t>
            </w:r>
          </w:p>
        </w:tc>
        <w:tc>
          <w:tcPr>
            <w:tcW w:w="1996" w:type="dxa"/>
            <w:gridSpan w:val="2"/>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default" w:ascii="宋体" w:hAnsi="宋体" w:eastAsia="宋体" w:cs="宋体"/>
                <w:b/>
                <w:bCs w:val="0"/>
                <w:sz w:val="24"/>
                <w:szCs w:val="24"/>
                <w:lang w:val="en-US" w:eastAsia="zh-CN"/>
              </w:rPr>
            </w:pPr>
            <w:r>
              <w:rPr>
                <w:rFonts w:hint="eastAsia" w:eastAsia="宋体" w:cs="宋体"/>
                <w:b/>
                <w:bCs w:val="0"/>
                <w:sz w:val="24"/>
                <w:szCs w:val="24"/>
                <w:lang w:val="en-US" w:eastAsia="zh-CN"/>
              </w:rPr>
              <w:t>水箱体积/m³</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
                <w:bCs w:val="0"/>
                <w:sz w:val="24"/>
                <w:szCs w:val="24"/>
                <w:lang w:val="en-US" w:eastAsia="zh-CN"/>
              </w:rPr>
            </w:pPr>
            <w:r>
              <w:rPr>
                <w:rFonts w:hint="eastAsia" w:eastAsia="宋体" w:cs="宋体"/>
                <w:b/>
                <w:bCs w:val="0"/>
                <w:sz w:val="24"/>
                <w:szCs w:val="24"/>
                <w:lang w:val="en-US" w:eastAsia="zh-CN"/>
              </w:rPr>
              <w:t>总平方数/㎡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 w:val="0"/>
                <w:bCs/>
                <w:sz w:val="24"/>
                <w:szCs w:val="24"/>
                <w:lang w:val="en-US" w:eastAsia="zh-CN"/>
              </w:rPr>
            </w:pPr>
            <w:r>
              <w:rPr>
                <w:rFonts w:hint="eastAsia" w:eastAsia="宋体" w:cs="宋体"/>
                <w:b w:val="0"/>
                <w:bCs/>
                <w:sz w:val="24"/>
                <w:szCs w:val="24"/>
                <w:lang w:val="en-US" w:eastAsia="zh-CN"/>
              </w:rPr>
              <w:t>5000</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 w:val="0"/>
                <w:bCs/>
                <w:sz w:val="24"/>
                <w:szCs w:val="24"/>
                <w:lang w:val="en-US" w:eastAsia="zh-CN"/>
              </w:rPr>
            </w:pPr>
            <w:r>
              <w:rPr>
                <w:rFonts w:hint="eastAsia" w:eastAsia="宋体" w:cs="宋体"/>
                <w:b w:val="0"/>
                <w:bCs/>
                <w:sz w:val="24"/>
                <w:szCs w:val="24"/>
                <w:lang w:val="en-US" w:eastAsia="zh-CN"/>
              </w:rPr>
              <w:t>3000</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 w:val="0"/>
                <w:bCs/>
                <w:sz w:val="24"/>
                <w:szCs w:val="24"/>
                <w:lang w:val="en-US" w:eastAsia="zh-CN"/>
              </w:rPr>
            </w:pPr>
            <w:r>
              <w:rPr>
                <w:rFonts w:hint="eastAsia" w:eastAsia="宋体" w:cs="宋体"/>
                <w:b w:val="0"/>
                <w:bCs/>
                <w:sz w:val="24"/>
                <w:szCs w:val="24"/>
                <w:lang w:val="en-US" w:eastAsia="zh-CN"/>
              </w:rPr>
              <w:t>1500</w:t>
            </w:r>
          </w:p>
        </w:tc>
        <w:tc>
          <w:tcPr>
            <w:tcW w:w="1996"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 w:val="0"/>
                <w:bCs/>
                <w:sz w:val="24"/>
                <w:szCs w:val="24"/>
                <w:lang w:val="en-US" w:eastAsia="zh-CN"/>
              </w:rPr>
            </w:pPr>
            <w:r>
              <w:rPr>
                <w:rFonts w:hint="eastAsia" w:eastAsia="宋体" w:cs="宋体"/>
                <w:b w:val="0"/>
                <w:bCs/>
                <w:sz w:val="24"/>
                <w:szCs w:val="24"/>
                <w:lang w:val="en-US" w:eastAsia="zh-CN"/>
              </w:rPr>
              <w:t>22.5</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default" w:ascii="宋体" w:hAnsi="宋体" w:eastAsia="宋体" w:cs="宋体"/>
                <w:b w:val="0"/>
                <w:bCs/>
                <w:sz w:val="24"/>
                <w:szCs w:val="24"/>
                <w:lang w:val="en-US" w:eastAsia="zh-CN"/>
              </w:rPr>
            </w:pPr>
            <w:r>
              <w:rPr>
                <w:rFonts w:hint="eastAsia" w:eastAsia="宋体" w:cs="宋体"/>
                <w:b w:val="0"/>
                <w:bCs/>
                <w:sz w:val="24"/>
                <w:szCs w:val="24"/>
                <w:lang w:val="en-US" w:eastAsia="zh-CN"/>
              </w:rPr>
              <w:t>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446" w:type="dxa"/>
            <w:gridSpan w:val="6"/>
            <w:noWrap w:val="0"/>
            <w:vAlign w:val="center"/>
          </w:tcPr>
          <w:p>
            <w:pPr>
              <w:pStyle w:val="2"/>
              <w:keepNext w:val="0"/>
              <w:keepLines w:val="0"/>
              <w:suppressLineNumbers w:val="0"/>
              <w:spacing w:before="0" w:beforeAutospacing="0" w:after="0" w:afterAutospacing="0"/>
              <w:ind w:left="0" w:leftChars="0" w:right="0" w:rightChars="0" w:firstLine="0" w:firstLineChars="0"/>
              <w:rPr>
                <w:rFonts w:hint="eastAsia" w:ascii="宋体" w:hAnsi="宋体" w:eastAsia="宋体" w:cs="宋体"/>
                <w:b w:val="0"/>
                <w:bCs/>
                <w:sz w:val="24"/>
                <w:szCs w:val="24"/>
              </w:rPr>
            </w:pPr>
            <w:r>
              <w:rPr>
                <w:rFonts w:hint="eastAsia" w:eastAsia="宋体" w:cs="宋体"/>
                <w:b w:val="0"/>
                <w:bCs/>
                <w:sz w:val="24"/>
                <w:szCs w:val="24"/>
                <w:lang w:eastAsia="zh-CN"/>
              </w:rPr>
              <w:t>不锈钢</w:t>
            </w:r>
            <w:r>
              <w:rPr>
                <w:rFonts w:hint="eastAsia" w:ascii="宋体" w:hAnsi="宋体" w:eastAsia="宋体" w:cs="宋体"/>
                <w:b w:val="0"/>
                <w:bCs/>
                <w:sz w:val="24"/>
                <w:szCs w:val="24"/>
              </w:rPr>
              <w:t>水箱</w:t>
            </w:r>
            <w:r>
              <w:rPr>
                <w:rFonts w:hint="eastAsia" w:eastAsia="宋体" w:cs="宋体"/>
                <w:b w:val="0"/>
                <w:bCs/>
                <w:sz w:val="24"/>
                <w:szCs w:val="24"/>
                <w:lang w:eastAsia="zh-CN"/>
              </w:rPr>
              <w:t>主要材料</w:t>
            </w:r>
            <w:r>
              <w:rPr>
                <w:rFonts w:hint="eastAsia" w:ascii="宋体" w:hAnsi="宋体" w:eastAsia="宋体" w:cs="宋体"/>
                <w:b w:val="0"/>
                <w:bCs/>
                <w:sz w:val="24"/>
                <w:szCs w:val="24"/>
              </w:rPr>
              <w:t>（单套）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eastAsia="宋体" w:cs="宋体"/>
                <w:b/>
                <w:bCs w:val="0"/>
                <w:sz w:val="24"/>
                <w:szCs w:val="24"/>
                <w:lang w:eastAsia="zh-CN"/>
              </w:rPr>
              <w:t>水箱</w:t>
            </w:r>
            <w:r>
              <w:rPr>
                <w:rFonts w:hint="eastAsia" w:ascii="宋体" w:hAnsi="宋体" w:eastAsia="宋体" w:cs="宋体"/>
                <w:b/>
                <w:bCs w:val="0"/>
                <w:sz w:val="24"/>
                <w:szCs w:val="24"/>
              </w:rPr>
              <w:t>材料名称</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厚度（mm）</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规格</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单位</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数量</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材质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底板</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eastAsia="宋体" w:cs="宋体"/>
                <w:b w:val="0"/>
                <w:bCs/>
                <w:sz w:val="24"/>
                <w:szCs w:val="24"/>
                <w:lang w:val="en-US" w:eastAsia="zh-CN"/>
              </w:rPr>
              <w:t>≤</w:t>
            </w:r>
            <w:r>
              <w:rPr>
                <w:rFonts w:hint="eastAsia" w:ascii="宋体" w:hAnsi="宋体" w:eastAsia="宋体" w:cs="宋体"/>
                <w:b w:val="0"/>
                <w:bCs/>
                <w:sz w:val="24"/>
                <w:szCs w:val="24"/>
                <w:lang w:val="en-US"/>
              </w:rPr>
              <w:t>1.5</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1000*1000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平方</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15</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顶板</w:t>
            </w:r>
          </w:p>
        </w:tc>
        <w:tc>
          <w:tcPr>
            <w:tcW w:w="1710" w:type="dxa"/>
            <w:noWrap w:val="0"/>
            <w:vAlign w:val="center"/>
          </w:tcPr>
          <w:p>
            <w:pPr>
              <w:pStyle w:val="2"/>
              <w:keepNext w:val="0"/>
              <w:keepLines w:val="0"/>
              <w:suppressLineNumbers w:val="0"/>
              <w:tabs>
                <w:tab w:val="left" w:pos="526"/>
                <w:tab w:val="center" w:pos="905"/>
              </w:tabs>
              <w:spacing w:before="0" w:beforeAutospacing="0" w:after="0" w:afterAutospacing="0"/>
              <w:ind w:left="0" w:leftChars="0" w:right="0" w:rightChars="0" w:firstLine="0" w:firstLineChars="0"/>
              <w:jc w:val="left"/>
              <w:rPr>
                <w:rFonts w:hint="default" w:ascii="宋体" w:hAnsi="宋体" w:eastAsia="宋体" w:cs="宋体"/>
                <w:b w:val="0"/>
                <w:bCs/>
                <w:sz w:val="24"/>
                <w:szCs w:val="24"/>
                <w:lang w:val="en-US" w:eastAsia="zh-CN"/>
              </w:rPr>
            </w:pPr>
            <w:r>
              <w:rPr>
                <w:rFonts w:hint="eastAsia" w:eastAsia="宋体" w:cs="宋体"/>
                <w:b w:val="0"/>
                <w:bCs/>
                <w:sz w:val="24"/>
                <w:szCs w:val="24"/>
                <w:lang w:eastAsia="zh-CN"/>
              </w:rPr>
              <w:tab/>
            </w:r>
            <w:r>
              <w:rPr>
                <w:rFonts w:hint="eastAsia" w:eastAsia="宋体" w:cs="宋体"/>
                <w:b w:val="0"/>
                <w:bCs/>
                <w:sz w:val="24"/>
                <w:szCs w:val="24"/>
                <w:lang w:val="en-US" w:eastAsia="zh-CN"/>
              </w:rPr>
              <w:t>≤</w:t>
            </w:r>
            <w:r>
              <w:rPr>
                <w:rFonts w:hint="eastAsia" w:eastAsia="宋体" w:cs="宋体"/>
                <w:b w:val="0"/>
                <w:bCs/>
                <w:sz w:val="24"/>
                <w:szCs w:val="24"/>
                <w:lang w:eastAsia="zh-CN"/>
              </w:rPr>
              <w:tab/>
            </w:r>
            <w:r>
              <w:rPr>
                <w:rFonts w:hint="eastAsia" w:ascii="宋体" w:hAnsi="宋体" w:eastAsia="宋体" w:cs="宋体"/>
                <w:b w:val="0"/>
                <w:bCs/>
                <w:sz w:val="24"/>
                <w:szCs w:val="24"/>
              </w:rPr>
              <w:t>1</w:t>
            </w:r>
            <w:r>
              <w:rPr>
                <w:rFonts w:hint="eastAsia" w:eastAsia="宋体" w:cs="宋体"/>
                <w:b w:val="0"/>
                <w:bCs/>
                <w:sz w:val="24"/>
                <w:szCs w:val="24"/>
                <w:lang w:val="en-US" w:eastAsia="zh-CN"/>
              </w:rPr>
              <w:t>.2</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1000*1000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平方</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14</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侧一</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eastAsia="宋体" w:cs="宋体"/>
                <w:b w:val="0"/>
                <w:bCs/>
                <w:sz w:val="24"/>
                <w:szCs w:val="24"/>
                <w:lang w:val="en-US" w:eastAsia="zh-CN"/>
              </w:rPr>
              <w:t>≤</w:t>
            </w:r>
            <w:r>
              <w:rPr>
                <w:rFonts w:hint="eastAsia" w:ascii="宋体" w:hAnsi="宋体" w:eastAsia="宋体" w:cs="宋体"/>
                <w:b w:val="0"/>
                <w:bCs/>
                <w:sz w:val="24"/>
                <w:szCs w:val="24"/>
                <w:lang w:val="en-US"/>
              </w:rPr>
              <w:t>1</w:t>
            </w:r>
            <w:r>
              <w:rPr>
                <w:rFonts w:hint="eastAsia" w:eastAsia="宋体" w:cs="宋体"/>
                <w:b w:val="0"/>
                <w:bCs/>
                <w:sz w:val="24"/>
                <w:szCs w:val="24"/>
                <w:lang w:val="en-US" w:eastAsia="zh-CN"/>
              </w:rPr>
              <w:t>.</w:t>
            </w:r>
            <w:r>
              <w:rPr>
                <w:rFonts w:hint="eastAsia" w:ascii="宋体" w:hAnsi="宋体" w:eastAsia="宋体" w:cs="宋体"/>
                <w:b w:val="0"/>
                <w:bCs/>
                <w:sz w:val="24"/>
                <w:szCs w:val="24"/>
                <w:lang w:val="en-US"/>
              </w:rPr>
              <w:t>5</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500*1000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平方</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val="en-US" w:eastAsia="zh-CN"/>
              </w:rPr>
              <w:t>8</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8"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侧二</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eastAsia="宋体" w:cs="宋体"/>
                <w:b w:val="0"/>
                <w:bCs/>
                <w:sz w:val="24"/>
                <w:szCs w:val="24"/>
                <w:lang w:val="en-US" w:eastAsia="zh-CN"/>
              </w:rPr>
              <w:t>≤1</w:t>
            </w:r>
            <w:r>
              <w:rPr>
                <w:rFonts w:hint="eastAsia" w:ascii="宋体" w:hAnsi="宋体" w:eastAsia="宋体" w:cs="宋体"/>
                <w:b w:val="0"/>
                <w:bCs/>
                <w:sz w:val="24"/>
                <w:szCs w:val="24"/>
              </w:rPr>
              <w:t>.</w:t>
            </w:r>
            <w:r>
              <w:rPr>
                <w:rFonts w:hint="eastAsia" w:ascii="宋体" w:hAnsi="宋体" w:eastAsia="宋体" w:cs="宋体"/>
                <w:b w:val="0"/>
                <w:bCs/>
                <w:sz w:val="24"/>
                <w:szCs w:val="24"/>
                <w:lang w:val="en-US"/>
              </w:rPr>
              <w:t>2</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1000*1000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平方</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val="en-US" w:eastAsia="zh-CN"/>
              </w:rPr>
              <w:t>16</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检修孔</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eastAsia="宋体" w:cs="宋体"/>
                <w:b w:val="0"/>
                <w:bCs/>
                <w:sz w:val="24"/>
                <w:szCs w:val="24"/>
                <w:lang w:val="en-US" w:eastAsia="zh-CN"/>
              </w:rPr>
              <w:t>≤</w:t>
            </w:r>
            <w:r>
              <w:rPr>
                <w:rFonts w:hint="eastAsia" w:ascii="宋体" w:hAnsi="宋体" w:eastAsia="宋体" w:cs="宋体"/>
                <w:b w:val="0"/>
                <w:bCs/>
                <w:sz w:val="24"/>
                <w:szCs w:val="24"/>
              </w:rPr>
              <w:t>1</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1000*1000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rPr>
              <w:t>平方</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eastAsia="宋体" w:cs="宋体"/>
                <w:b w:val="0"/>
                <w:bCs/>
                <w:sz w:val="24"/>
                <w:szCs w:val="24"/>
                <w:lang w:val="en-US" w:eastAsia="zh-CN"/>
              </w:rPr>
              <w:t>3</w:t>
            </w:r>
            <w:r>
              <w:rPr>
                <w:rFonts w:hint="eastAsia" w:ascii="宋体" w:hAnsi="宋体" w:eastAsia="宋体" w:cs="宋体"/>
                <w:b w:val="0"/>
                <w:bCs/>
                <w:sz w:val="24"/>
                <w:szCs w:val="24"/>
                <w:lang w:val="en-US" w:eastAsia="zh-CN"/>
              </w:rPr>
              <w:t>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jc w:val="both"/>
              <w:rPr>
                <w:rFonts w:hint="eastAsia" w:ascii="宋体" w:hAnsi="宋体" w:eastAsia="宋体" w:cs="宋体"/>
                <w:b/>
                <w:bCs w:val="0"/>
                <w:sz w:val="24"/>
                <w:szCs w:val="24"/>
                <w:lang w:eastAsia="zh-CN"/>
              </w:rPr>
            </w:pPr>
            <w:r>
              <w:rPr>
                <w:rFonts w:hint="eastAsia" w:ascii="宋体" w:hAnsi="宋体" w:eastAsia="宋体" w:cs="宋体"/>
                <w:b/>
                <w:bCs w:val="0"/>
                <w:sz w:val="24"/>
                <w:szCs w:val="24"/>
              </w:rPr>
              <w:t>拉筋</w:t>
            </w:r>
            <w:r>
              <w:rPr>
                <w:rFonts w:hint="eastAsia" w:eastAsia="宋体" w:cs="宋体"/>
                <w:b/>
                <w:bCs w:val="0"/>
                <w:sz w:val="24"/>
                <w:szCs w:val="24"/>
                <w:lang w:eastAsia="zh-CN"/>
              </w:rPr>
              <w:t>名称</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厚度（mm）</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长度</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单位</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rPr>
            </w:pPr>
            <w:r>
              <w:rPr>
                <w:rFonts w:hint="eastAsia" w:ascii="宋体" w:hAnsi="宋体" w:eastAsia="宋体" w:cs="宋体"/>
                <w:b/>
                <w:bCs w:val="0"/>
                <w:sz w:val="24"/>
                <w:szCs w:val="24"/>
              </w:rPr>
              <w:t>件数</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bCs w:val="0"/>
                <w:sz w:val="24"/>
                <w:szCs w:val="24"/>
                <w:lang w:val="en-US" w:eastAsia="zh-CN"/>
              </w:rPr>
            </w:pPr>
            <w:r>
              <w:rPr>
                <w:rFonts w:hint="eastAsia" w:eastAsia="宋体" w:cs="宋体"/>
                <w:b/>
                <w:bCs w:val="0"/>
                <w:sz w:val="24"/>
                <w:szCs w:val="24"/>
                <w:lang w:val="en-US" w:eastAsia="zh-CN"/>
              </w:rPr>
              <w:t>材质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立柱</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eastAsia="宋体" w:cs="宋体"/>
                <w:b w:val="0"/>
                <w:bCs/>
                <w:sz w:val="24"/>
                <w:szCs w:val="24"/>
                <w:lang w:val="en-US" w:eastAsia="zh-CN"/>
              </w:rPr>
              <w:t>≤</w:t>
            </w:r>
            <w:r>
              <w:rPr>
                <w:rFonts w:hint="eastAsia" w:ascii="宋体" w:hAnsi="宋体" w:eastAsia="宋体" w:cs="宋体"/>
                <w:b w:val="0"/>
                <w:bCs/>
                <w:sz w:val="24"/>
                <w:szCs w:val="24"/>
              </w:rPr>
              <w:t>2</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30*30*1500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条</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10</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6" w:hRule="atLeast"/>
        </w:trPr>
        <w:tc>
          <w:tcPr>
            <w:tcW w:w="1811" w:type="dxa"/>
            <w:vMerge w:val="restart"/>
            <w:noWrap w:val="0"/>
            <w:vAlign w:val="center"/>
          </w:tcPr>
          <w:p>
            <w:pPr>
              <w:pStyle w:val="2"/>
              <w:keepNext w:val="0"/>
              <w:keepLines w:val="0"/>
              <w:suppressLineNumbers w:val="0"/>
              <w:spacing w:before="0" w:beforeAutospacing="0" w:after="0" w:afterAutospacing="0"/>
              <w:ind w:left="0" w:right="0" w:rightChars="0"/>
              <w:jc w:val="both"/>
              <w:rPr>
                <w:rFonts w:hint="eastAsia" w:ascii="宋体" w:hAnsi="宋体" w:eastAsia="宋体" w:cs="宋体"/>
                <w:b w:val="0"/>
                <w:bCs/>
                <w:sz w:val="24"/>
                <w:szCs w:val="24"/>
              </w:rPr>
            </w:pPr>
            <w:r>
              <w:rPr>
                <w:rFonts w:hint="eastAsia" w:ascii="宋体" w:hAnsi="宋体" w:eastAsia="宋体" w:cs="宋体"/>
                <w:b w:val="0"/>
                <w:bCs/>
                <w:sz w:val="24"/>
                <w:szCs w:val="24"/>
              </w:rPr>
              <w:t>横拉一</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eastAsia="宋体" w:cs="宋体"/>
                <w:b w:val="0"/>
                <w:bCs/>
                <w:sz w:val="24"/>
                <w:szCs w:val="24"/>
                <w:lang w:val="en-US" w:eastAsia="zh-CN"/>
              </w:rPr>
              <w:t>≤</w:t>
            </w:r>
            <w:r>
              <w:rPr>
                <w:rFonts w:hint="eastAsia" w:ascii="宋体" w:hAnsi="宋体" w:eastAsia="宋体" w:cs="宋体"/>
                <w:b w:val="0"/>
                <w:bCs/>
                <w:sz w:val="24"/>
                <w:szCs w:val="24"/>
              </w:rPr>
              <w:t>2</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30*30*3000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条</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5</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trPr>
        <w:tc>
          <w:tcPr>
            <w:tcW w:w="1811" w:type="dxa"/>
            <w:vMerge w:val="continue"/>
            <w:tcBorders>
              <w:top w:val="nil"/>
            </w:tcBorders>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eastAsia="宋体" w:cs="宋体"/>
                <w:b w:val="0"/>
                <w:bCs/>
                <w:sz w:val="24"/>
                <w:szCs w:val="24"/>
                <w:lang w:val="en-US" w:eastAsia="zh-CN"/>
              </w:rPr>
              <w:t>≤</w:t>
            </w:r>
            <w:r>
              <w:rPr>
                <w:rFonts w:hint="eastAsia" w:ascii="宋体" w:hAnsi="宋体" w:eastAsia="宋体" w:cs="宋体"/>
                <w:b w:val="0"/>
                <w:bCs/>
                <w:sz w:val="24"/>
                <w:szCs w:val="24"/>
              </w:rPr>
              <w:t>2</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30*30*5000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条</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2</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480" w:firstLineChars="200"/>
              <w:jc w:val="both"/>
              <w:rPr>
                <w:rFonts w:hint="eastAsia" w:ascii="宋体" w:hAnsi="宋体" w:eastAsia="宋体" w:cs="宋体"/>
                <w:b w:val="0"/>
                <w:bCs/>
                <w:sz w:val="24"/>
                <w:szCs w:val="24"/>
              </w:rPr>
            </w:pPr>
            <w:r>
              <w:rPr>
                <w:rFonts w:hint="eastAsia" w:ascii="宋体" w:hAnsi="宋体" w:eastAsia="宋体" w:cs="宋体"/>
                <w:b w:val="0"/>
                <w:bCs/>
                <w:sz w:val="24"/>
                <w:szCs w:val="24"/>
              </w:rPr>
              <w:t>斜拉一</w:t>
            </w:r>
          </w:p>
        </w:tc>
        <w:tc>
          <w:tcPr>
            <w:tcW w:w="1710"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eastAsia="宋体" w:cs="宋体"/>
                <w:b w:val="0"/>
                <w:bCs/>
                <w:sz w:val="24"/>
                <w:szCs w:val="24"/>
                <w:lang w:val="en-US" w:eastAsia="zh-CN"/>
              </w:rPr>
              <w:t>≤</w:t>
            </w:r>
            <w:r>
              <w:rPr>
                <w:rFonts w:hint="eastAsia" w:ascii="宋体" w:hAnsi="宋体" w:eastAsia="宋体" w:cs="宋体"/>
                <w:b w:val="0"/>
                <w:bCs/>
                <w:sz w:val="24"/>
                <w:szCs w:val="24"/>
              </w:rPr>
              <w:t>2</w:t>
            </w:r>
          </w:p>
        </w:tc>
        <w:tc>
          <w:tcPr>
            <w:tcW w:w="190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30*30*500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条</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56</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不锈钢爬梯</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25*25不锈钢管</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个</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0" w:firstLineChars="0"/>
              <w:rPr>
                <w:rFonts w:hint="eastAsia" w:ascii="宋体" w:hAnsi="宋体" w:eastAsia="宋体" w:cs="宋体"/>
                <w:b w:val="0"/>
                <w:bCs/>
                <w:sz w:val="24"/>
                <w:szCs w:val="24"/>
                <w:lang w:eastAsia="zh-CN"/>
              </w:rPr>
            </w:pPr>
            <w:r>
              <w:rPr>
                <w:rFonts w:hint="eastAsia" w:eastAsia="宋体" w:cs="宋体"/>
                <w:b w:val="0"/>
                <w:bCs/>
                <w:sz w:val="24"/>
                <w:szCs w:val="24"/>
                <w:lang w:eastAsia="zh-CN"/>
              </w:rPr>
              <w:t>满足现场高度要求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水口</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both"/>
              <w:rPr>
                <w:rFonts w:hint="eastAsia" w:ascii="宋体" w:hAnsi="宋体" w:eastAsia="宋体" w:cs="宋体"/>
                <w:b w:val="0"/>
                <w:bCs/>
                <w:sz w:val="24"/>
                <w:szCs w:val="24"/>
                <w:lang w:eastAsia="zh-CN"/>
              </w:rPr>
            </w:pPr>
            <w:r>
              <w:rPr>
                <w:rFonts w:hint="eastAsia" w:ascii="宋体" w:hAnsi="宋体" w:eastAsia="宋体" w:cs="宋体"/>
                <w:b w:val="0"/>
                <w:bCs/>
                <w:sz w:val="24"/>
                <w:szCs w:val="24"/>
              </w:rPr>
              <w:t>进水口，出水口，排污口，溢流</w:t>
            </w:r>
            <w:r>
              <w:rPr>
                <w:rFonts w:hint="eastAsia" w:eastAsia="宋体" w:cs="宋体"/>
                <w:b w:val="0"/>
                <w:bCs/>
                <w:sz w:val="24"/>
                <w:szCs w:val="24"/>
                <w:lang w:eastAsia="zh-CN"/>
              </w:rPr>
              <w:t>口</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个</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rPr>
              <w:t>各1</w:t>
            </w:r>
            <w:r>
              <w:rPr>
                <w:rFonts w:hint="eastAsia" w:ascii="宋体" w:hAnsi="宋体" w:eastAsia="宋体" w:cs="宋体"/>
                <w:b w:val="0"/>
                <w:bCs/>
                <w:sz w:val="24"/>
                <w:szCs w:val="24"/>
                <w:lang w:eastAsia="zh-CN"/>
              </w:rPr>
              <w:t>个</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液位计</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个</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val="en-US" w:eastAsia="zh-CN"/>
              </w:rPr>
              <w:t>透明管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底部</w:t>
            </w:r>
            <w:r>
              <w:rPr>
                <w:rFonts w:hint="eastAsia" w:eastAsia="宋体" w:cs="宋体"/>
                <w:b w:val="0"/>
                <w:bCs/>
                <w:sz w:val="24"/>
                <w:szCs w:val="24"/>
                <w:lang w:eastAsia="zh-CN"/>
              </w:rPr>
              <w:t>镀锌</w:t>
            </w:r>
            <w:r>
              <w:rPr>
                <w:rFonts w:hint="eastAsia" w:ascii="宋体" w:hAnsi="宋体" w:eastAsia="宋体" w:cs="宋体"/>
                <w:b w:val="0"/>
                <w:bCs/>
                <w:sz w:val="24"/>
                <w:szCs w:val="24"/>
              </w:rPr>
              <w:t>槽钢</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批</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lang w:eastAsia="zh-CN"/>
              </w:rPr>
            </w:pPr>
            <w:r>
              <w:rPr>
                <w:rFonts w:hint="eastAsia" w:ascii="宋体" w:hAnsi="宋体" w:eastAsia="宋体" w:cs="宋体"/>
                <w:b w:val="0"/>
                <w:bCs/>
                <w:sz w:val="24"/>
                <w:szCs w:val="24"/>
              </w:rPr>
              <w:t>10#镀锌</w:t>
            </w:r>
            <w:r>
              <w:rPr>
                <w:rFonts w:hint="eastAsia" w:eastAsia="宋体" w:cs="宋体"/>
                <w:b w:val="0"/>
                <w:bCs/>
                <w:sz w:val="24"/>
                <w:szCs w:val="24"/>
                <w:lang w:eastAsia="zh-CN"/>
              </w:rPr>
              <w:t>槽钢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出水口闸阀</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DN100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eastAsia="zh-CN"/>
              </w:rPr>
              <w:t>铸钢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出水口止回阀</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DN100</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val="en-US" w:eastAsia="zh-CN"/>
              </w:rPr>
              <w:t>304</w:t>
            </w:r>
            <w:r>
              <w:rPr>
                <w:rFonts w:hint="eastAsia" w:ascii="宋体" w:hAnsi="宋体" w:eastAsia="宋体" w:cs="宋体"/>
                <w:b w:val="0"/>
                <w:bCs/>
                <w:sz w:val="24"/>
                <w:szCs w:val="24"/>
                <w:lang w:eastAsia="zh-CN"/>
              </w:rPr>
              <w:t>不锈钢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排污口闸阀</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DN65</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eastAsia="zh-CN"/>
              </w:rPr>
              <w:t>铸钢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1811" w:type="dxa"/>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rPr>
            </w:pPr>
            <w:r>
              <w:rPr>
                <w:rFonts w:hint="eastAsia" w:ascii="宋体" w:hAnsi="宋体" w:eastAsia="宋体" w:cs="宋体"/>
                <w:b w:val="0"/>
                <w:bCs/>
                <w:sz w:val="24"/>
                <w:szCs w:val="24"/>
              </w:rPr>
              <w:t>溢流排污管道</w:t>
            </w:r>
          </w:p>
        </w:tc>
        <w:tc>
          <w:tcPr>
            <w:tcW w:w="3615" w:type="dxa"/>
            <w:gridSpan w:val="2"/>
            <w:noWrap w:val="0"/>
            <w:vAlign w:val="center"/>
          </w:tcPr>
          <w:p>
            <w:pPr>
              <w:pStyle w:val="2"/>
              <w:keepNext w:val="0"/>
              <w:keepLines w:val="0"/>
              <w:suppressLineNumbers w:val="0"/>
              <w:spacing w:before="0" w:beforeAutospacing="0" w:after="0" w:afterAutospacing="0"/>
              <w:ind w:left="0" w:leftChars="0" w:right="0" w:rightChars="0" w:firstLine="0" w:firstLineChars="0"/>
              <w:jc w:val="center"/>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DN65</w:t>
            </w:r>
          </w:p>
        </w:tc>
        <w:tc>
          <w:tcPr>
            <w:tcW w:w="1081"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套</w:t>
            </w:r>
          </w:p>
        </w:tc>
        <w:tc>
          <w:tcPr>
            <w:tcW w:w="915"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lang w:val="en-US"/>
              </w:rPr>
            </w:pPr>
            <w:r>
              <w:rPr>
                <w:rFonts w:hint="eastAsia" w:ascii="宋体" w:hAnsi="宋体" w:eastAsia="宋体" w:cs="宋体"/>
                <w:b w:val="0"/>
                <w:bCs/>
                <w:sz w:val="24"/>
                <w:szCs w:val="24"/>
                <w:lang w:val="en-US"/>
              </w:rPr>
              <w:t>1</w:t>
            </w:r>
          </w:p>
        </w:tc>
        <w:tc>
          <w:tcPr>
            <w:tcW w:w="2024" w:type="dxa"/>
            <w:noWrap w:val="0"/>
            <w:vAlign w:val="center"/>
          </w:tcPr>
          <w:p>
            <w:pPr>
              <w:pStyle w:val="2"/>
              <w:keepNext w:val="0"/>
              <w:keepLines w:val="0"/>
              <w:suppressLineNumbers w:val="0"/>
              <w:spacing w:before="0" w:beforeAutospacing="0" w:after="0" w:afterAutospacing="0"/>
              <w:ind w:left="0" w:leftChars="0" w:right="0" w:rightChars="0" w:firstLine="420" w:firstLineChars="0"/>
              <w:rPr>
                <w:rFonts w:hint="eastAsia" w:ascii="宋体" w:hAnsi="宋体" w:eastAsia="宋体" w:cs="宋体"/>
                <w:b w:val="0"/>
                <w:bCs/>
                <w:sz w:val="24"/>
                <w:szCs w:val="24"/>
              </w:rPr>
            </w:pPr>
            <w:r>
              <w:rPr>
                <w:rFonts w:hint="eastAsia" w:eastAsia="宋体" w:cs="宋体"/>
                <w:b w:val="0"/>
                <w:bCs/>
                <w:sz w:val="24"/>
                <w:szCs w:val="24"/>
                <w:lang w:val="en-US" w:eastAsia="zh-CN"/>
              </w:rPr>
              <w:t>PVC</w:t>
            </w:r>
          </w:p>
        </w:tc>
      </w:tr>
    </w:tbl>
    <w:p>
      <w:pPr>
        <w:spacing w:line="240" w:lineRule="auto"/>
        <w:rPr>
          <w:rFonts w:hint="eastAsia" w:ascii="黑体" w:hAnsi="黑体" w:eastAsia="黑体"/>
          <w:b/>
          <w:sz w:val="30"/>
          <w:szCs w:val="30"/>
          <w:lang w:eastAsia="zh-CN"/>
        </w:rPr>
      </w:pPr>
      <w:r>
        <w:rPr>
          <w:rFonts w:hint="eastAsia" w:ascii="黑体" w:hAnsi="黑体" w:eastAsia="黑体"/>
          <w:b/>
          <w:sz w:val="30"/>
          <w:szCs w:val="30"/>
          <w:lang w:eastAsia="zh-CN"/>
        </w:rPr>
        <w:drawing>
          <wp:inline distT="0" distB="0" distL="114300" distR="114300">
            <wp:extent cx="5742305" cy="2470150"/>
            <wp:effectExtent l="0" t="0" r="10795" b="6350"/>
            <wp:docPr id="3" name="图片 3" descr="微信图片_2022093014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930144117"/>
                    <pic:cNvPicPr>
                      <a:picLocks noChangeAspect="1"/>
                    </pic:cNvPicPr>
                  </pic:nvPicPr>
                  <pic:blipFill>
                    <a:blip r:embed="rId7"/>
                    <a:stretch>
                      <a:fillRect/>
                    </a:stretch>
                  </pic:blipFill>
                  <pic:spPr>
                    <a:xfrm>
                      <a:off x="0" y="0"/>
                      <a:ext cx="5742305" cy="2470150"/>
                    </a:xfrm>
                    <a:prstGeom prst="rect">
                      <a:avLst/>
                    </a:prstGeom>
                  </pic:spPr>
                </pic:pic>
              </a:graphicData>
            </a:graphic>
          </wp:inline>
        </w:drawing>
      </w:r>
    </w:p>
    <w:p>
      <w:pPr>
        <w:spacing w:line="240" w:lineRule="auto"/>
        <w:rPr>
          <w:rFonts w:hint="eastAsia" w:ascii="黑体" w:hAnsi="黑体" w:eastAsia="黑体"/>
          <w:b/>
          <w:sz w:val="30"/>
          <w:szCs w:val="30"/>
          <w:lang w:eastAsia="zh-CN"/>
        </w:rPr>
      </w:pPr>
      <w:r>
        <w:rPr>
          <w:rFonts w:hint="eastAsia" w:ascii="黑体" w:hAnsi="黑体" w:eastAsia="黑体"/>
          <w:b/>
          <w:sz w:val="30"/>
          <w:szCs w:val="30"/>
          <w:lang w:eastAsia="zh-CN"/>
        </w:rPr>
        <w:drawing>
          <wp:inline distT="0" distB="0" distL="114300" distR="114300">
            <wp:extent cx="5758180" cy="3008630"/>
            <wp:effectExtent l="0" t="0" r="13970" b="1270"/>
            <wp:docPr id="4" name="图片 4" descr="微信图片_2022093014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930144127"/>
                    <pic:cNvPicPr>
                      <a:picLocks noChangeAspect="1"/>
                    </pic:cNvPicPr>
                  </pic:nvPicPr>
                  <pic:blipFill>
                    <a:blip r:embed="rId8"/>
                    <a:stretch>
                      <a:fillRect/>
                    </a:stretch>
                  </pic:blipFill>
                  <pic:spPr>
                    <a:xfrm>
                      <a:off x="0" y="0"/>
                      <a:ext cx="5758180" cy="3008630"/>
                    </a:xfrm>
                    <a:prstGeom prst="rect">
                      <a:avLst/>
                    </a:prstGeom>
                  </pic:spPr>
                </pic:pic>
              </a:graphicData>
            </a:graphic>
          </wp:inline>
        </w:drawing>
      </w:r>
    </w:p>
    <w:p>
      <w:pPr>
        <w:spacing w:line="240" w:lineRule="auto"/>
        <w:rPr>
          <w:rFonts w:hint="eastAsia" w:ascii="黑体" w:hAnsi="黑体" w:eastAsia="黑体"/>
          <w:b/>
          <w:sz w:val="30"/>
          <w:szCs w:val="30"/>
          <w:lang w:eastAsia="zh-CN"/>
        </w:rPr>
      </w:pPr>
      <w:r>
        <w:rPr>
          <w:rFonts w:hint="eastAsia" w:ascii="黑体" w:hAnsi="黑体" w:eastAsia="黑体"/>
          <w:b/>
          <w:sz w:val="30"/>
          <w:szCs w:val="30"/>
          <w:lang w:eastAsia="zh-CN"/>
        </w:rPr>
        <w:drawing>
          <wp:inline distT="0" distB="0" distL="114300" distR="114300">
            <wp:extent cx="5755640" cy="3074035"/>
            <wp:effectExtent l="0" t="0" r="16510" b="12065"/>
            <wp:docPr id="5" name="图片 5" descr="微信图片_2022093014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30144135"/>
                    <pic:cNvPicPr>
                      <a:picLocks noChangeAspect="1"/>
                    </pic:cNvPicPr>
                  </pic:nvPicPr>
                  <pic:blipFill>
                    <a:blip r:embed="rId9"/>
                    <a:stretch>
                      <a:fillRect/>
                    </a:stretch>
                  </pic:blipFill>
                  <pic:spPr>
                    <a:xfrm>
                      <a:off x="0" y="0"/>
                      <a:ext cx="5755640" cy="3074035"/>
                    </a:xfrm>
                    <a:prstGeom prst="rect">
                      <a:avLst/>
                    </a:prstGeom>
                  </pic:spPr>
                </pic:pic>
              </a:graphicData>
            </a:graphic>
          </wp:inline>
        </w:drawing>
      </w:r>
    </w:p>
    <w:p>
      <w:pPr>
        <w:spacing w:line="240" w:lineRule="auto"/>
        <w:jc w:val="center"/>
        <w:rPr>
          <w:rFonts w:hint="eastAsia" w:ascii="黑体" w:hAnsi="黑体" w:eastAsia="黑体"/>
          <w:b/>
          <w:sz w:val="30"/>
          <w:szCs w:val="30"/>
          <w:lang w:eastAsia="zh-CN"/>
        </w:rPr>
      </w:pPr>
      <w:r>
        <w:rPr>
          <w:rFonts w:hint="eastAsia" w:ascii="黑体" w:hAnsi="黑体" w:eastAsia="黑体"/>
          <w:b/>
          <w:sz w:val="24"/>
          <w:szCs w:val="24"/>
          <w:lang w:val="en-US" w:eastAsia="zh-CN"/>
        </w:rPr>
        <w:t>外观样式如上图</w:t>
      </w:r>
    </w:p>
    <w:p>
      <w:pPr>
        <w:spacing w:line="240" w:lineRule="auto"/>
        <w:rPr>
          <w:rFonts w:ascii="黑体" w:hAnsi="黑体" w:eastAsia="黑体"/>
          <w:b/>
          <w:sz w:val="30"/>
          <w:szCs w:val="30"/>
        </w:rPr>
      </w:pPr>
      <w:r>
        <w:rPr>
          <w:rFonts w:hint="eastAsia" w:ascii="黑体" w:hAnsi="黑体" w:eastAsia="黑体"/>
          <w:b/>
          <w:sz w:val="30"/>
          <w:szCs w:val="30"/>
        </w:rPr>
        <w:t>附件四</w:t>
      </w:r>
      <w:r>
        <w:rPr>
          <w:rFonts w:hint="eastAsia" w:ascii="黑体" w:hAnsi="黑体" w:eastAsia="黑体"/>
          <w:b/>
          <w:sz w:val="30"/>
          <w:szCs w:val="30"/>
          <w:lang w:val="en-US" w:eastAsia="zh-CN"/>
        </w:rPr>
        <w:t xml:space="preserve">  </w:t>
      </w:r>
      <w:r>
        <w:rPr>
          <w:rFonts w:hint="eastAsia" w:ascii="黑体" w:hAnsi="黑体" w:eastAsia="黑体"/>
          <w:b/>
          <w:sz w:val="30"/>
          <w:szCs w:val="30"/>
        </w:rPr>
        <w:t>诚信声明格式</w:t>
      </w:r>
      <w:bookmarkEnd w:id="17"/>
    </w:p>
    <w:p>
      <w:pPr>
        <w:spacing w:line="580" w:lineRule="exact"/>
      </w:pPr>
      <w:r>
        <w:rPr>
          <w:rFonts w:hint="eastAsia"/>
        </w:rPr>
        <w:t xml:space="preserve">                        </w:t>
      </w:r>
    </w:p>
    <w:p>
      <w:pPr>
        <w:pStyle w:val="5"/>
        <w:spacing w:line="580" w:lineRule="exact"/>
        <w:jc w:val="center"/>
        <w:rPr>
          <w:rFonts w:ascii="宋体" w:hAnsi="宋体" w:cs="宋体"/>
        </w:rPr>
      </w:pPr>
      <w:r>
        <w:rPr>
          <w:rFonts w:hint="eastAsia" w:ascii="宋体" w:hAnsi="宋体" w:cs="宋体"/>
        </w:rPr>
        <w:t>诚信声明</w:t>
      </w:r>
    </w:p>
    <w:p>
      <w:pPr>
        <w:spacing w:line="580" w:lineRule="exact"/>
        <w:rPr>
          <w:sz w:val="24"/>
          <w:szCs w:val="24"/>
        </w:rPr>
      </w:pPr>
      <w:r>
        <w:rPr>
          <w:rFonts w:hAnsi="宋体"/>
          <w:sz w:val="24"/>
          <w:szCs w:val="24"/>
        </w:rPr>
        <w:t>采购项目名称：</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pPr>
        <w:spacing w:line="580" w:lineRule="exact"/>
        <w:ind w:firstLine="480" w:firstLineChars="200"/>
        <w:rPr>
          <w:sz w:val="24"/>
          <w:szCs w:val="24"/>
        </w:rPr>
      </w:pPr>
      <w:r>
        <w:rPr>
          <w:rFonts w:hAnsi="宋体"/>
          <w:sz w:val="24"/>
          <w:szCs w:val="24"/>
        </w:rPr>
        <w:t>致：</w:t>
      </w:r>
      <w:r>
        <w:rPr>
          <w:sz w:val="24"/>
          <w:szCs w:val="24"/>
          <w:u w:val="single"/>
        </w:rPr>
        <w:t xml:space="preserve">              </w:t>
      </w:r>
      <w:r>
        <w:rPr>
          <w:rFonts w:hint="eastAsia"/>
          <w:sz w:val="24"/>
          <w:szCs w:val="24"/>
          <w:u w:val="single"/>
        </w:rPr>
        <w:t xml:space="preserve">                           </w:t>
      </w:r>
      <w:r>
        <w:rPr>
          <w:sz w:val="24"/>
          <w:szCs w:val="24"/>
          <w:u w:val="single"/>
        </w:rPr>
        <w:t xml:space="preserve">     </w:t>
      </w:r>
      <w:r>
        <w:rPr>
          <w:rFonts w:hAnsi="宋体"/>
          <w:sz w:val="24"/>
          <w:szCs w:val="24"/>
          <w:u w:val="single"/>
        </w:rPr>
        <w:t>（采购机构名称）</w:t>
      </w:r>
      <w:r>
        <w:rPr>
          <w:rFonts w:hint="eastAsia" w:hAnsi="宋体"/>
          <w:sz w:val="24"/>
          <w:szCs w:val="24"/>
        </w:rPr>
        <w:t>:</w:t>
      </w:r>
    </w:p>
    <w:p>
      <w:pPr>
        <w:spacing w:line="580" w:lineRule="exact"/>
        <w:ind w:firstLine="480" w:firstLineChars="200"/>
        <w:rPr>
          <w:sz w:val="24"/>
          <w:szCs w:val="24"/>
        </w:rPr>
      </w:pPr>
      <w:r>
        <w:rPr>
          <w:rFonts w:hint="eastAsia"/>
          <w:sz w:val="24"/>
          <w:szCs w:val="24"/>
          <w:u w:val="single"/>
        </w:rPr>
        <w:t xml:space="preserve">  </w:t>
      </w:r>
      <w:r>
        <w:rPr>
          <w:sz w:val="24"/>
          <w:szCs w:val="24"/>
          <w:u w:val="single"/>
        </w:rPr>
        <w:t xml:space="preserve">                      </w:t>
      </w:r>
      <w:r>
        <w:rPr>
          <w:rFonts w:hAnsi="宋体"/>
          <w:sz w:val="24"/>
          <w:szCs w:val="24"/>
          <w:u w:val="single"/>
        </w:rPr>
        <w:t>（投标人名称）</w:t>
      </w:r>
      <w:r>
        <w:rPr>
          <w:rFonts w:hAnsi="宋体"/>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w:t>
      </w:r>
      <w:r>
        <w:rPr>
          <w:rFonts w:hint="eastAsia" w:hAnsi="宋体"/>
          <w:sz w:val="24"/>
          <w:szCs w:val="24"/>
        </w:rPr>
        <w:t>至开标前三年内</w:t>
      </w:r>
      <w:r>
        <w:rPr>
          <w:rFonts w:hAnsi="宋体"/>
          <w:sz w:val="24"/>
          <w:szCs w:val="24"/>
        </w:rPr>
        <w:t>无重大违法活动记录，符合《政府采购法》规定的供应商资格条件。我方对以上声明负全部法律责任。</w:t>
      </w:r>
    </w:p>
    <w:p>
      <w:pPr>
        <w:spacing w:line="580" w:lineRule="exact"/>
        <w:ind w:firstLine="480" w:firstLineChars="200"/>
        <w:rPr>
          <w:sz w:val="24"/>
          <w:szCs w:val="24"/>
        </w:rPr>
      </w:pPr>
      <w:r>
        <w:rPr>
          <w:rFonts w:hAnsi="宋体"/>
          <w:sz w:val="24"/>
          <w:szCs w:val="24"/>
        </w:rPr>
        <w:t>特此声明。</w:t>
      </w:r>
    </w:p>
    <w:p>
      <w:pPr>
        <w:tabs>
          <w:tab w:val="left" w:pos="6300"/>
        </w:tabs>
        <w:snapToGrid w:val="0"/>
        <w:spacing w:line="580" w:lineRule="exact"/>
        <w:ind w:firstLine="480" w:firstLineChars="200"/>
        <w:rPr>
          <w:sz w:val="24"/>
          <w:szCs w:val="24"/>
        </w:rPr>
      </w:pPr>
    </w:p>
    <w:p>
      <w:pPr>
        <w:tabs>
          <w:tab w:val="left" w:pos="6300"/>
        </w:tabs>
        <w:snapToGrid w:val="0"/>
        <w:spacing w:line="580" w:lineRule="exact"/>
        <w:ind w:firstLine="480" w:firstLineChars="200"/>
        <w:rPr>
          <w:sz w:val="24"/>
          <w:szCs w:val="24"/>
        </w:rPr>
      </w:pPr>
    </w:p>
    <w:p>
      <w:pPr>
        <w:tabs>
          <w:tab w:val="left" w:pos="6300"/>
        </w:tabs>
        <w:snapToGrid w:val="0"/>
        <w:spacing w:line="580" w:lineRule="exact"/>
        <w:ind w:firstLine="480" w:firstLineChars="200"/>
        <w:rPr>
          <w:sz w:val="24"/>
          <w:szCs w:val="24"/>
        </w:rPr>
      </w:pPr>
    </w:p>
    <w:p>
      <w:pPr>
        <w:spacing w:line="580" w:lineRule="exact"/>
        <w:ind w:right="480" w:firstLine="6000" w:firstLineChars="2500"/>
        <w:rPr>
          <w:sz w:val="24"/>
          <w:szCs w:val="24"/>
        </w:rPr>
      </w:pPr>
      <w:r>
        <w:rPr>
          <w:rFonts w:hAnsi="宋体"/>
          <w:sz w:val="24"/>
          <w:szCs w:val="24"/>
        </w:rPr>
        <w:t>（投标人</w:t>
      </w:r>
      <w:r>
        <w:rPr>
          <w:rFonts w:hint="eastAsia" w:hAnsi="宋体"/>
          <w:sz w:val="24"/>
          <w:szCs w:val="24"/>
        </w:rPr>
        <w:t>盖</w:t>
      </w:r>
      <w:r>
        <w:rPr>
          <w:rFonts w:hint="eastAsia" w:hAnsi="宋体"/>
          <w:sz w:val="24"/>
          <w:szCs w:val="24"/>
          <w:lang w:val="en-US" w:eastAsia="zh-CN"/>
        </w:rPr>
        <w:t>公</w:t>
      </w:r>
      <w:r>
        <w:rPr>
          <w:rFonts w:hint="eastAsia" w:hAnsi="宋体"/>
          <w:sz w:val="24"/>
          <w:szCs w:val="24"/>
        </w:rPr>
        <w:t>章</w:t>
      </w:r>
      <w:r>
        <w:rPr>
          <w:rFonts w:hAnsi="宋体"/>
          <w:sz w:val="24"/>
          <w:szCs w:val="24"/>
        </w:rPr>
        <w:t>）</w:t>
      </w:r>
    </w:p>
    <w:p>
      <w:pPr>
        <w:tabs>
          <w:tab w:val="left" w:pos="6300"/>
        </w:tabs>
        <w:snapToGrid w:val="0"/>
        <w:spacing w:line="580" w:lineRule="exact"/>
        <w:ind w:right="900"/>
        <w:jc w:val="right"/>
        <w:rPr>
          <w:rFonts w:hAnsi="宋体"/>
          <w:sz w:val="24"/>
          <w:szCs w:val="24"/>
        </w:rPr>
        <w:sectPr>
          <w:pgSz w:w="11906" w:h="16838"/>
          <w:pgMar w:top="1134" w:right="1418" w:bottom="1134" w:left="1418" w:header="851" w:footer="992" w:gutter="0"/>
          <w:pgNumType w:fmt="numberInDash"/>
          <w:cols w:space="720" w:num="1"/>
          <w:docGrid w:type="lines" w:linePitch="381" w:charSpace="0"/>
        </w:sectPr>
      </w:pPr>
      <w:r>
        <w:rPr>
          <w:rFonts w:hAnsi="宋体"/>
          <w:sz w:val="24"/>
          <w:szCs w:val="24"/>
        </w:rPr>
        <w:t>年</w:t>
      </w:r>
      <w:r>
        <w:rPr>
          <w:sz w:val="24"/>
          <w:szCs w:val="24"/>
        </w:rPr>
        <w:t xml:space="preserve">  </w:t>
      </w:r>
      <w:r>
        <w:rPr>
          <w:rFonts w:hint="eastAsia"/>
          <w:sz w:val="24"/>
          <w:szCs w:val="24"/>
        </w:rPr>
        <w:t xml:space="preserve">   </w:t>
      </w:r>
      <w:r>
        <w:rPr>
          <w:sz w:val="24"/>
          <w:szCs w:val="24"/>
        </w:rPr>
        <w:t xml:space="preserve"> </w:t>
      </w:r>
      <w:r>
        <w:rPr>
          <w:rFonts w:hAnsi="宋体"/>
          <w:sz w:val="24"/>
          <w:szCs w:val="24"/>
        </w:rPr>
        <w:t>月</w:t>
      </w:r>
      <w:r>
        <w:rPr>
          <w:sz w:val="24"/>
          <w:szCs w:val="24"/>
        </w:rPr>
        <w:t xml:space="preserve">   </w:t>
      </w:r>
      <w:r>
        <w:rPr>
          <w:rFonts w:hint="eastAsia" w:hAnsi="宋体"/>
          <w:sz w:val="24"/>
          <w:szCs w:val="24"/>
        </w:rPr>
        <w:t xml:space="preserve">   日</w:t>
      </w:r>
    </w:p>
    <w:p>
      <w:pPr>
        <w:pStyle w:val="256"/>
        <w:spacing w:line="580" w:lineRule="exact"/>
        <w:rPr>
          <w:rFonts w:eastAsia="黑体" w:cs="Times New Roman"/>
          <w:b/>
          <w:bCs/>
          <w:kern w:val="0"/>
          <w:sz w:val="30"/>
          <w:szCs w:val="30"/>
        </w:rPr>
      </w:pPr>
      <w:bookmarkStart w:id="18" w:name="_Toc373424651"/>
      <w:r>
        <w:rPr>
          <w:rFonts w:hint="eastAsia" w:eastAsia="黑体" w:cs="Times New Roman"/>
          <w:b/>
          <w:bCs/>
          <w:kern w:val="0"/>
          <w:sz w:val="30"/>
          <w:szCs w:val="30"/>
        </w:rPr>
        <w:t>附件五</w:t>
      </w:r>
      <w:r>
        <w:rPr>
          <w:rFonts w:hint="eastAsia" w:eastAsia="黑体" w:cs="Times New Roman"/>
          <w:b/>
          <w:bCs/>
          <w:kern w:val="0"/>
          <w:sz w:val="30"/>
          <w:szCs w:val="30"/>
          <w:lang w:val="en-US" w:eastAsia="zh-CN"/>
        </w:rPr>
        <w:t xml:space="preserve">  </w:t>
      </w:r>
      <w:r>
        <w:rPr>
          <w:rFonts w:hint="eastAsia" w:eastAsia="黑体" w:cs="Times New Roman"/>
          <w:b/>
          <w:bCs/>
          <w:kern w:val="0"/>
          <w:sz w:val="30"/>
          <w:szCs w:val="30"/>
        </w:rPr>
        <w:t>法定代表人身份证明书格式</w:t>
      </w:r>
      <w:bookmarkEnd w:id="18"/>
    </w:p>
    <w:p>
      <w:pPr>
        <w:tabs>
          <w:tab w:val="left" w:pos="6300"/>
        </w:tabs>
        <w:snapToGrid w:val="0"/>
        <w:spacing w:line="580" w:lineRule="exact"/>
        <w:rPr>
          <w:rFonts w:ascii="Arial" w:hAnsi="Arial" w:eastAsia="黑体"/>
          <w:b/>
          <w:bCs/>
          <w:kern w:val="0"/>
          <w:sz w:val="32"/>
          <w:szCs w:val="32"/>
        </w:rPr>
      </w:pPr>
    </w:p>
    <w:p>
      <w:pPr>
        <w:tabs>
          <w:tab w:val="left" w:pos="6300"/>
        </w:tabs>
        <w:snapToGrid w:val="0"/>
        <w:spacing w:line="580" w:lineRule="exact"/>
        <w:rPr>
          <w:rFonts w:ascii="方正仿宋_GBK" w:hAnsi="宋体" w:eastAsia="方正仿宋_GBK"/>
          <w:sz w:val="24"/>
        </w:rPr>
      </w:pPr>
    </w:p>
    <w:p>
      <w:pPr>
        <w:tabs>
          <w:tab w:val="left" w:pos="6300"/>
        </w:tabs>
        <w:snapToGrid w:val="0"/>
        <w:spacing w:line="580" w:lineRule="exact"/>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tabs>
          <w:tab w:val="left" w:pos="6300"/>
        </w:tabs>
        <w:snapToGrid w:val="0"/>
        <w:spacing w:line="580" w:lineRule="exact"/>
        <w:ind w:firstLine="600" w:firstLineChars="250"/>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 xml:space="preserve">                                          （ </w:t>
      </w:r>
      <w:r>
        <w:rPr>
          <w:rFonts w:ascii="宋体" w:hAnsi="宋体"/>
          <w:sz w:val="24"/>
          <w:szCs w:val="24"/>
          <w:u w:val="single"/>
        </w:rPr>
        <w:t>采购机构名称）</w:t>
      </w:r>
      <w:r>
        <w:rPr>
          <w:rFonts w:hint="eastAsia" w:ascii="宋体" w:hAnsi="宋体"/>
          <w:sz w:val="24"/>
          <w:szCs w:val="24"/>
        </w:rPr>
        <w:t>:</w:t>
      </w:r>
    </w:p>
    <w:p>
      <w:pPr>
        <w:tabs>
          <w:tab w:val="left" w:pos="6300"/>
        </w:tabs>
        <w:snapToGrid w:val="0"/>
        <w:spacing w:line="580" w:lineRule="exact"/>
        <w:rPr>
          <w:rFonts w:ascii="宋体" w:hAnsi="宋体"/>
          <w:sz w:val="24"/>
          <w:szCs w:val="24"/>
        </w:rPr>
      </w:pPr>
      <w:r>
        <w:rPr>
          <w:rFonts w:hint="eastAsia" w:ascii="宋体" w:hAnsi="宋体"/>
          <w:sz w:val="24"/>
          <w:szCs w:val="24"/>
          <w:u w:val="single"/>
        </w:rPr>
        <w:t xml:space="preserve">         （法定代表人姓名）</w:t>
      </w:r>
      <w:r>
        <w:rPr>
          <w:rFonts w:hint="eastAsia" w:ascii="宋体" w:hAnsi="宋体"/>
          <w:sz w:val="24"/>
          <w:szCs w:val="24"/>
        </w:rPr>
        <w:t>是</w:t>
      </w:r>
      <w:r>
        <w:rPr>
          <w:rFonts w:hint="eastAsia" w:ascii="宋体" w:hAnsi="宋体"/>
          <w:sz w:val="24"/>
          <w:szCs w:val="24"/>
          <w:u w:val="single"/>
        </w:rPr>
        <w:t xml:space="preserve">                           （投标企业名称）              </w:t>
      </w:r>
      <w:r>
        <w:rPr>
          <w:rFonts w:hint="eastAsia" w:ascii="宋体" w:hAnsi="宋体"/>
          <w:sz w:val="24"/>
          <w:szCs w:val="24"/>
        </w:rPr>
        <w:t>的法定代表人。</w:t>
      </w:r>
    </w:p>
    <w:p>
      <w:pPr>
        <w:tabs>
          <w:tab w:val="left" w:pos="6300"/>
        </w:tabs>
        <w:snapToGrid w:val="0"/>
        <w:spacing w:line="580" w:lineRule="exact"/>
        <w:ind w:firstLine="600" w:firstLineChars="250"/>
        <w:rPr>
          <w:rFonts w:ascii="宋体" w:hAnsi="宋体"/>
          <w:sz w:val="24"/>
          <w:szCs w:val="24"/>
        </w:rPr>
      </w:pPr>
      <w:r>
        <w:rPr>
          <w:rFonts w:hint="eastAsia" w:ascii="宋体" w:hAnsi="宋体"/>
          <w:sz w:val="24"/>
          <w:szCs w:val="24"/>
        </w:rPr>
        <w:t>特此证明。</w:t>
      </w:r>
    </w:p>
    <w:p>
      <w:pPr>
        <w:tabs>
          <w:tab w:val="left" w:pos="6300"/>
        </w:tabs>
        <w:snapToGrid w:val="0"/>
        <w:spacing w:line="580" w:lineRule="exact"/>
        <w:rPr>
          <w:rFonts w:ascii="宋体" w:hAnsi="宋体"/>
          <w:sz w:val="24"/>
          <w:szCs w:val="24"/>
        </w:rPr>
      </w:pPr>
    </w:p>
    <w:p>
      <w:pPr>
        <w:tabs>
          <w:tab w:val="left" w:pos="6300"/>
        </w:tabs>
        <w:snapToGrid w:val="0"/>
        <w:spacing w:line="580" w:lineRule="exact"/>
        <w:ind w:firstLine="570"/>
        <w:rPr>
          <w:rFonts w:ascii="宋体" w:hAnsi="宋体"/>
          <w:sz w:val="24"/>
          <w:szCs w:val="24"/>
        </w:rPr>
      </w:pPr>
    </w:p>
    <w:p>
      <w:pPr>
        <w:tabs>
          <w:tab w:val="left" w:pos="6300"/>
        </w:tabs>
        <w:snapToGrid w:val="0"/>
        <w:spacing w:line="580" w:lineRule="exact"/>
        <w:ind w:firstLine="570"/>
        <w:rPr>
          <w:rFonts w:ascii="宋体" w:hAnsi="宋体"/>
          <w:sz w:val="24"/>
          <w:szCs w:val="24"/>
        </w:rPr>
      </w:pPr>
      <w:r>
        <w:rPr>
          <w:rFonts w:hint="eastAsia" w:ascii="宋体" w:hAnsi="宋体"/>
          <w:sz w:val="24"/>
          <w:szCs w:val="24"/>
        </w:rPr>
        <w:t xml:space="preserve">                                          （投标人盖</w:t>
      </w:r>
      <w:r>
        <w:rPr>
          <w:rFonts w:hint="eastAsia" w:ascii="宋体" w:hAnsi="宋体"/>
          <w:sz w:val="24"/>
          <w:szCs w:val="24"/>
          <w:lang w:eastAsia="zh-CN"/>
        </w:rPr>
        <w:t>公</w:t>
      </w:r>
      <w:r>
        <w:rPr>
          <w:rFonts w:hint="eastAsia" w:ascii="宋体" w:hAnsi="宋体"/>
          <w:sz w:val="24"/>
          <w:szCs w:val="24"/>
        </w:rPr>
        <w:t>章）</w:t>
      </w:r>
    </w:p>
    <w:p>
      <w:pPr>
        <w:tabs>
          <w:tab w:val="left" w:pos="6300"/>
        </w:tabs>
        <w:snapToGrid w:val="0"/>
        <w:spacing w:line="580" w:lineRule="exact"/>
        <w:ind w:firstLine="570"/>
        <w:rPr>
          <w:rFonts w:ascii="宋体" w:hAnsi="宋体"/>
          <w:sz w:val="24"/>
          <w:szCs w:val="24"/>
        </w:rPr>
      </w:pPr>
    </w:p>
    <w:p>
      <w:pPr>
        <w:tabs>
          <w:tab w:val="left" w:pos="6300"/>
        </w:tabs>
        <w:snapToGrid w:val="0"/>
        <w:spacing w:line="580" w:lineRule="exact"/>
        <w:ind w:firstLine="570"/>
        <w:rPr>
          <w:rFonts w:ascii="宋体" w:hAnsi="宋体"/>
          <w:sz w:val="24"/>
          <w:szCs w:val="24"/>
        </w:rPr>
      </w:pPr>
      <w:r>
        <w:rPr>
          <w:rFonts w:hint="eastAsia" w:ascii="宋体" w:hAnsi="宋体"/>
          <w:sz w:val="24"/>
          <w:szCs w:val="24"/>
        </w:rPr>
        <w:t xml:space="preserve">                                             年   月   日</w:t>
      </w:r>
    </w:p>
    <w:p>
      <w:pPr>
        <w:tabs>
          <w:tab w:val="left" w:pos="6300"/>
        </w:tabs>
        <w:snapToGrid w:val="0"/>
        <w:spacing w:line="580" w:lineRule="exact"/>
        <w:ind w:firstLine="570"/>
        <w:rPr>
          <w:rFonts w:ascii="方正仿宋_GBK" w:hAnsi="宋体" w:eastAsia="方正仿宋_GBK"/>
          <w:sz w:val="24"/>
        </w:rPr>
      </w:pPr>
    </w:p>
    <w:p>
      <w:pPr>
        <w:tabs>
          <w:tab w:val="left" w:pos="6300"/>
        </w:tabs>
        <w:snapToGrid w:val="0"/>
        <w:spacing w:line="580" w:lineRule="exact"/>
        <w:ind w:firstLine="570"/>
        <w:rPr>
          <w:rFonts w:ascii="仿宋" w:hAnsi="仿宋" w:eastAsia="仿宋"/>
          <w:sz w:val="24"/>
        </w:rPr>
      </w:pPr>
    </w:p>
    <w:p>
      <w:pPr>
        <w:tabs>
          <w:tab w:val="left" w:pos="6300"/>
        </w:tabs>
        <w:snapToGrid w:val="0"/>
        <w:spacing w:line="580" w:lineRule="exact"/>
        <w:ind w:firstLine="570"/>
        <w:rPr>
          <w:rFonts w:ascii="仿宋" w:hAnsi="仿宋" w:eastAsia="仿宋"/>
          <w:sz w:val="24"/>
        </w:rPr>
      </w:pPr>
    </w:p>
    <w:p>
      <w:pPr>
        <w:tabs>
          <w:tab w:val="left" w:pos="6300"/>
        </w:tabs>
        <w:snapToGrid w:val="0"/>
        <w:spacing w:line="580" w:lineRule="exact"/>
        <w:ind w:firstLine="570"/>
        <w:rPr>
          <w:rFonts w:ascii="仿宋" w:hAnsi="仿宋" w:eastAsia="仿宋"/>
          <w:sz w:val="24"/>
        </w:rPr>
      </w:pPr>
      <w:r>
        <w:rPr>
          <w:rFonts w:hint="eastAsia" w:ascii="仿宋" w:hAnsi="仿宋" w:eastAsia="仿宋"/>
          <w:sz w:val="24"/>
        </w:rPr>
        <w:t>（附：法定代表人身份证复印件）</w:t>
      </w:r>
    </w:p>
    <w:p>
      <w:pPr>
        <w:tabs>
          <w:tab w:val="left" w:pos="6300"/>
        </w:tabs>
        <w:snapToGrid w:val="0"/>
        <w:spacing w:line="580" w:lineRule="exact"/>
        <w:ind w:firstLine="570"/>
        <w:rPr>
          <w:rFonts w:ascii="方正仿宋_GBK" w:hAnsi="宋体" w:eastAsia="方正仿宋_GBK"/>
          <w:sz w:val="24"/>
        </w:rPr>
      </w:pPr>
    </w:p>
    <w:p>
      <w:pPr>
        <w:tabs>
          <w:tab w:val="left" w:pos="6300"/>
        </w:tabs>
        <w:snapToGrid w:val="0"/>
        <w:spacing w:line="580" w:lineRule="exact"/>
        <w:ind w:firstLine="570"/>
        <w:rPr>
          <w:rFonts w:ascii="方正仿宋_GBK" w:hAnsi="宋体" w:eastAsia="方正仿宋_GBK"/>
          <w:sz w:val="24"/>
        </w:rPr>
      </w:pPr>
    </w:p>
    <w:p>
      <w:pPr>
        <w:tabs>
          <w:tab w:val="left" w:pos="6300"/>
        </w:tabs>
        <w:snapToGrid w:val="0"/>
        <w:spacing w:line="580" w:lineRule="exact"/>
        <w:rPr>
          <w:rFonts w:ascii="Arial" w:hAnsi="Arial" w:eastAsia="黑体"/>
          <w:b/>
          <w:bCs/>
          <w:sz w:val="30"/>
          <w:szCs w:val="30"/>
        </w:rPr>
      </w:pPr>
      <w:r>
        <w:br w:type="column"/>
      </w:r>
      <w:r>
        <w:rPr>
          <w:rFonts w:hint="eastAsia" w:ascii="Arial" w:hAnsi="Arial" w:eastAsia="黑体"/>
          <w:b/>
          <w:bCs/>
          <w:sz w:val="30"/>
          <w:szCs w:val="30"/>
        </w:rPr>
        <w:t>附件六</w:t>
      </w:r>
      <w:r>
        <w:rPr>
          <w:rFonts w:hint="eastAsia" w:ascii="Arial" w:hAnsi="Arial" w:eastAsia="黑体"/>
          <w:b/>
          <w:bCs/>
          <w:sz w:val="30"/>
          <w:szCs w:val="30"/>
          <w:lang w:val="en-US" w:eastAsia="zh-CN"/>
        </w:rPr>
        <w:t xml:space="preserve">  </w:t>
      </w:r>
      <w:r>
        <w:rPr>
          <w:rFonts w:hint="eastAsia" w:ascii="Arial" w:hAnsi="Arial" w:eastAsia="黑体"/>
          <w:b/>
          <w:bCs/>
          <w:sz w:val="30"/>
          <w:szCs w:val="30"/>
        </w:rPr>
        <w:t>法定代表人授权委托书（格式）</w:t>
      </w:r>
    </w:p>
    <w:p>
      <w:pPr>
        <w:tabs>
          <w:tab w:val="left" w:pos="6300"/>
        </w:tabs>
        <w:snapToGrid w:val="0"/>
        <w:spacing w:line="580" w:lineRule="exact"/>
        <w:ind w:firstLine="570"/>
        <w:rPr>
          <w:rFonts w:ascii="方正仿宋_GBK" w:hAnsi="宋体" w:eastAsia="方正仿宋_GBK"/>
          <w:sz w:val="24"/>
        </w:rPr>
      </w:pPr>
      <w:r>
        <w:rPr>
          <w:rFonts w:hint="eastAsia" w:ascii="方正仿宋_GBK" w:hAnsi="宋体" w:eastAsia="方正仿宋_GBK"/>
          <w:sz w:val="24"/>
        </w:rPr>
        <w:t xml:space="preserve">    </w:t>
      </w:r>
    </w:p>
    <w:p>
      <w:pPr>
        <w:spacing w:line="580" w:lineRule="exact"/>
        <w:rPr>
          <w:rFonts w:ascii="宋体" w:hAnsi="宋体"/>
          <w:sz w:val="24"/>
          <w:szCs w:val="24"/>
        </w:rPr>
      </w:pPr>
      <w:r>
        <w:rPr>
          <w:rFonts w:hint="eastAsia" w:ascii="宋体" w:hAnsi="宋体"/>
          <w:sz w:val="24"/>
          <w:szCs w:val="24"/>
        </w:rPr>
        <w:t>采购项目名称：</w:t>
      </w:r>
      <w:r>
        <w:rPr>
          <w:rFonts w:hint="eastAsia" w:ascii="宋体" w:hAnsi="宋体"/>
          <w:sz w:val="24"/>
          <w:szCs w:val="24"/>
          <w:u w:val="single"/>
        </w:rPr>
        <w:t xml:space="preserve">                               </w:t>
      </w:r>
    </w:p>
    <w:p>
      <w:pPr>
        <w:tabs>
          <w:tab w:val="left" w:pos="6300"/>
        </w:tabs>
        <w:snapToGrid w:val="0"/>
        <w:spacing w:line="580" w:lineRule="exact"/>
        <w:ind w:firstLine="570"/>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 xml:space="preserve">                                          （ </w:t>
      </w:r>
      <w:r>
        <w:rPr>
          <w:rFonts w:ascii="宋体" w:hAnsi="宋体"/>
          <w:sz w:val="24"/>
          <w:szCs w:val="24"/>
          <w:u w:val="single"/>
        </w:rPr>
        <w:t>采购机构名称）</w:t>
      </w:r>
      <w:r>
        <w:rPr>
          <w:rFonts w:hint="eastAsia" w:ascii="宋体" w:hAnsi="宋体"/>
          <w:sz w:val="24"/>
          <w:szCs w:val="24"/>
        </w:rPr>
        <w:t>:</w:t>
      </w:r>
    </w:p>
    <w:p>
      <w:pPr>
        <w:spacing w:line="580" w:lineRule="exact"/>
        <w:jc w:val="left"/>
        <w:rPr>
          <w:rFonts w:ascii="宋体" w:hAnsi="宋体"/>
          <w:sz w:val="24"/>
          <w:szCs w:val="24"/>
        </w:rPr>
      </w:pPr>
      <w:r>
        <w:rPr>
          <w:rFonts w:hint="eastAsia" w:ascii="宋体" w:hAnsi="宋体"/>
          <w:sz w:val="24"/>
          <w:szCs w:val="24"/>
          <w:u w:val="single"/>
        </w:rPr>
        <w:t xml:space="preserve">              （法定代表人姓名）</w:t>
      </w:r>
      <w:r>
        <w:rPr>
          <w:rFonts w:hint="eastAsia" w:ascii="宋体" w:hAnsi="宋体"/>
          <w:sz w:val="24"/>
          <w:szCs w:val="24"/>
        </w:rPr>
        <w:t>是</w:t>
      </w:r>
      <w:r>
        <w:rPr>
          <w:rFonts w:hint="eastAsia" w:ascii="宋体" w:hAnsi="宋体"/>
          <w:sz w:val="24"/>
          <w:szCs w:val="24"/>
          <w:u w:val="single"/>
        </w:rPr>
        <w:t xml:space="preserve">                  （投标企业名称）</w:t>
      </w:r>
      <w:r>
        <w:rPr>
          <w:rFonts w:hint="eastAsia" w:ascii="宋体" w:hAnsi="宋体"/>
          <w:sz w:val="24"/>
          <w:szCs w:val="24"/>
        </w:rPr>
        <w:t>的法定代表人，特授权</w:t>
      </w:r>
      <w:r>
        <w:rPr>
          <w:rFonts w:hint="eastAsia" w:ascii="宋体" w:hAnsi="宋体"/>
          <w:sz w:val="24"/>
          <w:szCs w:val="24"/>
          <w:u w:val="single"/>
        </w:rPr>
        <w:t xml:space="preserve">             （被授权人姓名）</w:t>
      </w:r>
      <w:r>
        <w:rPr>
          <w:rFonts w:hint="eastAsia" w:ascii="宋体" w:hAnsi="宋体"/>
          <w:sz w:val="24"/>
          <w:szCs w:val="24"/>
        </w:rPr>
        <w:t>代表我单位全权办理上述项目的投标、谈判、签约等具体工作，并签署全部有关文件、协议及合同。</w:t>
      </w:r>
    </w:p>
    <w:p>
      <w:pPr>
        <w:tabs>
          <w:tab w:val="left" w:pos="6300"/>
        </w:tabs>
        <w:snapToGrid w:val="0"/>
        <w:spacing w:line="580" w:lineRule="exact"/>
        <w:ind w:firstLine="480" w:firstLineChars="200"/>
        <w:rPr>
          <w:rFonts w:ascii="宋体"/>
          <w:sz w:val="24"/>
          <w:szCs w:val="28"/>
        </w:rPr>
      </w:pPr>
      <w:r>
        <w:rPr>
          <w:rFonts w:hint="eastAsia" w:ascii="宋体"/>
          <w:sz w:val="24"/>
          <w:szCs w:val="28"/>
        </w:rPr>
        <w:t>我单位对被授权人的签名负全部责任。</w:t>
      </w:r>
    </w:p>
    <w:p>
      <w:pPr>
        <w:tabs>
          <w:tab w:val="left" w:pos="6300"/>
        </w:tabs>
        <w:snapToGrid w:val="0"/>
        <w:spacing w:line="580" w:lineRule="exact"/>
        <w:ind w:firstLine="480" w:firstLineChars="200"/>
        <w:rPr>
          <w:rFonts w:ascii="宋体"/>
          <w:sz w:val="24"/>
          <w:szCs w:val="28"/>
        </w:rPr>
      </w:pPr>
      <w:r>
        <w:rPr>
          <w:rFonts w:hint="eastAsia" w:ascii="宋体"/>
          <w:sz w:val="24"/>
          <w:szCs w:val="28"/>
        </w:rPr>
        <w:t>在撤消授权的书面通知以前，本授权书一直有效。被授权人在授权书有效期内签署的所有文件不因授权的撤消而失效。</w:t>
      </w:r>
    </w:p>
    <w:p>
      <w:pPr>
        <w:spacing w:line="580" w:lineRule="exact"/>
        <w:ind w:left="798" w:leftChars="285"/>
        <w:rPr>
          <w:rFonts w:ascii="宋体"/>
          <w:sz w:val="24"/>
          <w:szCs w:val="28"/>
        </w:rPr>
      </w:pPr>
    </w:p>
    <w:p>
      <w:pPr>
        <w:spacing w:line="580" w:lineRule="exact"/>
        <w:ind w:firstLine="570"/>
        <w:rPr>
          <w:rFonts w:ascii="宋体"/>
          <w:sz w:val="24"/>
          <w:szCs w:val="28"/>
        </w:rPr>
      </w:pPr>
      <w:r>
        <w:rPr>
          <w:rFonts w:hint="eastAsia" w:ascii="宋体"/>
          <w:sz w:val="24"/>
          <w:szCs w:val="28"/>
        </w:rPr>
        <w:t>投标企业法定代表人签字：                被授权人签字：</w:t>
      </w:r>
    </w:p>
    <w:p>
      <w:pPr>
        <w:spacing w:line="580" w:lineRule="exact"/>
        <w:ind w:firstLine="570"/>
        <w:rPr>
          <w:rFonts w:ascii="宋体"/>
          <w:sz w:val="24"/>
          <w:szCs w:val="28"/>
        </w:rPr>
      </w:pPr>
      <w:r>
        <w:rPr>
          <w:rFonts w:ascii="宋体"/>
          <w:sz w:val="24"/>
          <w:szCs w:val="28"/>
        </w:rPr>
        <w:t xml:space="preserve">          </w:t>
      </w:r>
    </w:p>
    <w:p>
      <w:pPr>
        <w:spacing w:line="580" w:lineRule="exact"/>
        <w:ind w:firstLine="570"/>
        <w:rPr>
          <w:rFonts w:ascii="宋体"/>
          <w:sz w:val="24"/>
          <w:szCs w:val="28"/>
        </w:rPr>
      </w:pPr>
      <w:r>
        <w:rPr>
          <w:rFonts w:hint="eastAsia" w:ascii="宋体"/>
          <w:sz w:val="24"/>
          <w:szCs w:val="28"/>
        </w:rPr>
        <w:t xml:space="preserve">                                      </w:t>
      </w:r>
    </w:p>
    <w:p>
      <w:pPr>
        <w:spacing w:line="580" w:lineRule="exact"/>
        <w:ind w:firstLine="570"/>
        <w:jc w:val="center"/>
        <w:rPr>
          <w:rFonts w:ascii="宋体"/>
          <w:sz w:val="24"/>
          <w:szCs w:val="28"/>
        </w:rPr>
      </w:pPr>
      <w:r>
        <w:rPr>
          <w:rFonts w:hint="eastAsia" w:ascii="宋体"/>
          <w:sz w:val="24"/>
          <w:szCs w:val="28"/>
        </w:rPr>
        <w:t xml:space="preserve">                                （投标</w:t>
      </w:r>
      <w:r>
        <w:rPr>
          <w:rFonts w:hint="eastAsia" w:ascii="宋体"/>
          <w:sz w:val="24"/>
          <w:szCs w:val="28"/>
          <w:lang w:eastAsia="zh-CN"/>
        </w:rPr>
        <w:t>人盖</w:t>
      </w:r>
      <w:r>
        <w:rPr>
          <w:rFonts w:hint="eastAsia" w:ascii="宋体"/>
          <w:sz w:val="24"/>
          <w:szCs w:val="28"/>
        </w:rPr>
        <w:t>公章）</w:t>
      </w:r>
    </w:p>
    <w:p>
      <w:pPr>
        <w:spacing w:line="580" w:lineRule="exact"/>
        <w:ind w:firstLine="2644" w:firstLineChars="1102"/>
        <w:jc w:val="center"/>
        <w:rPr>
          <w:rFonts w:ascii="宋体"/>
          <w:sz w:val="24"/>
          <w:szCs w:val="28"/>
        </w:rPr>
      </w:pPr>
      <w:r>
        <w:rPr>
          <w:rFonts w:hint="eastAsia" w:ascii="宋体"/>
          <w:sz w:val="24"/>
          <w:szCs w:val="28"/>
        </w:rPr>
        <w:t xml:space="preserve">               年   月   日</w:t>
      </w:r>
    </w:p>
    <w:p>
      <w:pPr>
        <w:spacing w:line="580" w:lineRule="exact"/>
        <w:ind w:firstLine="570"/>
        <w:rPr>
          <w:rFonts w:ascii="仿宋" w:hAnsi="仿宋" w:eastAsia="仿宋"/>
          <w:sz w:val="24"/>
          <w:szCs w:val="28"/>
        </w:rPr>
      </w:pPr>
    </w:p>
    <w:p>
      <w:pPr>
        <w:spacing w:line="580" w:lineRule="exact"/>
        <w:ind w:firstLine="570"/>
        <w:rPr>
          <w:rFonts w:ascii="仿宋" w:hAnsi="仿宋" w:eastAsia="仿宋"/>
          <w:sz w:val="24"/>
          <w:szCs w:val="28"/>
        </w:rPr>
      </w:pPr>
    </w:p>
    <w:p>
      <w:pPr>
        <w:spacing w:line="580" w:lineRule="exact"/>
        <w:ind w:firstLine="570"/>
        <w:rPr>
          <w:rFonts w:ascii="仿宋" w:hAnsi="仿宋" w:eastAsia="仿宋"/>
          <w:sz w:val="24"/>
          <w:szCs w:val="28"/>
        </w:rPr>
      </w:pPr>
    </w:p>
    <w:p>
      <w:pPr>
        <w:spacing w:line="580" w:lineRule="exact"/>
        <w:ind w:firstLine="570"/>
        <w:rPr>
          <w:rFonts w:ascii="仿宋" w:hAnsi="仿宋" w:eastAsia="仿宋"/>
          <w:sz w:val="24"/>
          <w:szCs w:val="28"/>
        </w:rPr>
      </w:pPr>
      <w:r>
        <w:rPr>
          <w:rFonts w:hint="eastAsia" w:ascii="仿宋" w:hAnsi="仿宋" w:eastAsia="仿宋"/>
          <w:sz w:val="24"/>
          <w:szCs w:val="28"/>
        </w:rPr>
        <w:t>（附：被授权人身份证复印件）</w:t>
      </w:r>
    </w:p>
    <w:p>
      <w:pPr>
        <w:spacing w:line="580" w:lineRule="exact"/>
        <w:ind w:firstLine="570"/>
        <w:rPr>
          <w:rFonts w:ascii="仿宋" w:hAnsi="仿宋" w:eastAsia="仿宋"/>
          <w:b/>
          <w:sz w:val="24"/>
          <w:szCs w:val="28"/>
        </w:rPr>
      </w:pPr>
    </w:p>
    <w:p>
      <w:pPr>
        <w:spacing w:line="580" w:lineRule="exact"/>
        <w:ind w:firstLine="570"/>
        <w:rPr>
          <w:rFonts w:ascii="仿宋" w:hAnsi="仿宋" w:eastAsia="仿宋"/>
          <w:b/>
          <w:sz w:val="24"/>
          <w:szCs w:val="28"/>
        </w:rPr>
      </w:pPr>
    </w:p>
    <w:p>
      <w:pPr>
        <w:spacing w:line="580" w:lineRule="exact"/>
      </w:pPr>
    </w:p>
    <w:p>
      <w:pPr>
        <w:spacing w:line="580" w:lineRule="exact"/>
        <w:jc w:val="center"/>
        <w:rPr>
          <w:rFonts w:ascii="仿宋_GB2312" w:eastAsia="仿宋_GB2312"/>
          <w:b/>
          <w:szCs w:val="28"/>
        </w:rPr>
      </w:pPr>
      <w:r>
        <w:rPr>
          <w:rFonts w:hint="eastAsia" w:ascii="仿宋_GB2312" w:eastAsia="仿宋_GB2312"/>
          <w:b/>
          <w:szCs w:val="28"/>
        </w:rPr>
        <w:t>结       束</w:t>
      </w:r>
    </w:p>
    <w:sectPr>
      <w:headerReference r:id="rId4" w:type="default"/>
      <w:footerReference r:id="rId5"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微软雅黑"/>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254"/>
                            <w:rPr>
                              <w:rStyle w:val="253"/>
                            </w:rPr>
                          </w:pPr>
                          <w:r>
                            <w:fldChar w:fldCharType="begin"/>
                          </w:r>
                          <w:r>
                            <w:rPr>
                              <w:rStyle w:val="253"/>
                            </w:rPr>
                            <w:instrText xml:space="preserve">PAGE  </w:instrText>
                          </w:r>
                          <w:r>
                            <w:fldChar w:fldCharType="separate"/>
                          </w:r>
                          <w:r>
                            <w:rPr>
                              <w:rStyle w:val="253"/>
                            </w:rPr>
                            <w:t>- 12 -</w:t>
                          </w:r>
                          <w:r>
                            <w:fldChar w:fldCharType="end"/>
                          </w:r>
                        </w:p>
                      </w:txbxContent>
                    </wps:txbx>
                    <wps:bodyPr rot="0" vert="horz" wrap="none" lIns="0" tIns="0" rIns="0" bIns="0" anchor="t" anchorCtr="0" upright="1">
                      <a:spAutoFit/>
                    </wps:bodyPr>
                  </wps:wsp>
                </a:graphicData>
              </a:graphic>
            </wp:anchor>
          </w:drawing>
        </mc:Choice>
        <mc:Fallback>
          <w:pict>
            <v:shape id="Text Box 1028"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n/X+YBAgAAEQQAAA4AAABkcnMvZTJvRG9jLnhtbK1TTW/bMAy9D9h/&#10;EHRfHGfNGhhxiq5BhgHdB9D2ByiyHAuzRIFSYme/fpRsZ1176WEXg5bIR77Hp/VNb1p2Uug12JLn&#10;szlnykqotD2U/Olx92HFmQ/CVqIFq0p+Vp7fbN6/W3euUAtooK0UMgKxvuhcyZsQXJFlXjbKCD8D&#10;pyxd1oBGBPrFQ1ah6AjdtNliPv+UdYCVQ5DKezrdDpd8RMS3AEJda6m2II9G2TCgompFIEq+0c7z&#10;TZq2rpUMP+raq8DakhPTkL7UhOJ9/GabtSgOKFyj5TiCeMsILzgZoS01vUBtRRDsiPoVlNESwUMd&#10;ZhJMNhBJihCLfP5Cm4dGOJW4kNTeXUT3/w9Wfj/9RKarki84s8LQwh9VH9hn6Fk+X6yiQJ3zBeU9&#10;OMoMPd2QbRJZ7+5B/vLMwl0j7EHdIkLXKFHRgHmszJ6VDjg+guy7b1BRJ3EMkID6Gk1Uj/RghE7L&#10;OV+WE6eRdLi8vl4tOZN0k3/Mr66WqYEoplqHPnxRYFgMSo60+oQtTvc+xFlEMaXEVhZ2um3T+lv7&#10;zwElDicq+Wesjkzi8AON0O/7UZk9VGfihDB4i14WBQ3gb8468lXJLT0jztqvllSJFpwCnIL9FAgr&#10;qbDkgbMhvAuDVY8O9aEh3En3W1JupxOtONgww6g3OSWxHV0drfj8P2X9fcmb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L3UTQAAAAAgEAAA8AAAAAAAAAAQAgAAAAIgAAAGRycy9kb3ducmV2Lnht&#10;bFBLAQIUABQAAAAIAIdO4kB5/1/mAQIAABEEAAAOAAAAAAAAAAEAIAAAAB8BAABkcnMvZTJvRG9j&#10;LnhtbFBLBQYAAAAABgAGAFkBAACSBQAAAAA=&#10;">
              <v:fill on="f" focussize="0,0"/>
              <v:stroke on="f"/>
              <v:imagedata o:title=""/>
              <o:lock v:ext="edit" aspectratio="f"/>
              <v:textbox inset="0mm,0mm,0mm,0mm" style="mso-fit-shape-to-text:t;">
                <w:txbxContent>
                  <w:p>
                    <w:pPr>
                      <w:pStyle w:val="254"/>
                      <w:rPr>
                        <w:rStyle w:val="253"/>
                      </w:rPr>
                    </w:pPr>
                    <w:r>
                      <w:fldChar w:fldCharType="begin"/>
                    </w:r>
                    <w:r>
                      <w:rPr>
                        <w:rStyle w:val="253"/>
                      </w:rPr>
                      <w:instrText xml:space="preserve">PAGE  </w:instrText>
                    </w:r>
                    <w:r>
                      <w:fldChar w:fldCharType="separate"/>
                    </w:r>
                    <w:r>
                      <w:rPr>
                        <w:rStyle w:val="253"/>
                      </w:rPr>
                      <w:t>- 12 -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ffectLst/>
                    </wps:spPr>
                    <wps:txbx>
                      <w:txbxContent>
                        <w:p>
                          <w:pPr>
                            <w:pStyle w:val="36"/>
                          </w:pPr>
                          <w:r>
                            <w:fldChar w:fldCharType="begin"/>
                          </w:r>
                          <w:r>
                            <w:instrText xml:space="preserve"> PAGE  \* MERGEFORMAT </w:instrText>
                          </w:r>
                          <w:r>
                            <w:fldChar w:fldCharType="separate"/>
                          </w:r>
                          <w:r>
                            <w:t>- 14 -</w:t>
                          </w:r>
                          <w: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MEHtioOAgAAEQQAAA4AAABkcnMvZTJvRG9jLnhtbK1TzY7TMBC+I/EO&#10;lu80TekuKGq6WrYqQlp+pIUHcB2nsUg81thtUh4A3oATF+48V5+Dsd2UZbnsgYs1tmc+z/fN58XV&#10;0LVsr9BpMCXPJ1POlJFQabMt+aeP62cvOXNemEq0YFTJD8rxq+XTJ4veFmoGDbSVQkYgxhW9LXnj&#10;vS2yzMlGdcJNwCpDlzVgJzxtcZtVKHpC79psNp1eZj1gZRGkco5OV+mSnxDxMYBQ11qqFchdp4xP&#10;qKha4YmSa7R1fBm7rWsl/fu6dsqztuTE1MeVHqF4E9ZsuRDFFoVttDy1IB7TwgNOndCGHj1DrYQX&#10;bIf6H6hOSwQHtZ9I6LJEJCpCLPLpA23uGmFV5EJSO3sW3f0/WPlu/wGZrsgJnBnR0cCP378df/w6&#10;/vzK8jzo01tXUNqdpUQ/vIIh5Aauzt6C/OyYgZtGmK26RoS+UaKi/mJldq804bgAsunfQkUPiZ2H&#10;CDTU2AVAkoMROs3mcJ6NGjyTdDibv7i8oBtJV/nzfD6/CL1lohiLLTr/WkHHQlBypNFHcLG/dT6l&#10;jinhLQNr3bZx/K3564Aw04mK/jlVByqh+8TDD5vhJM0GqgORQkjeop9FQQP4hbOefFVyQ9+Is/aN&#10;IVmCBccAx2AzBsJIKiy55yyFNz5ZdWdRbxvCHYW/JunWOtIKjaUeSI6wIadEYU6uDla8v49Zf37y&#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sUjg0AAAAAMBAAAPAAAAAAAAAAEAIAAAACIAAABk&#10;cnMvZG93bnJldi54bWxQSwECFAAUAAAACACHTuJAwQe2Kg4CAAARBAAADgAAAAAAAAABACAAAAAf&#10;AQAAZHJzL2Uyb0RvYy54bWxQSwUGAAAAAAYABgBZAQAAnwU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80BEB1"/>
    <w:multiLevelType w:val="singleLevel"/>
    <w:tmpl w:val="CE80BEB1"/>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4"/>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3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5C2824F"/>
    <w:multiLevelType w:val="singleLevel"/>
    <w:tmpl w:val="35C2824F"/>
    <w:lvl w:ilvl="0" w:tentative="0">
      <w:start w:val="7"/>
      <w:numFmt w:val="chineseCounting"/>
      <w:suff w:val="nothing"/>
      <w:lvlText w:val="%1、"/>
      <w:lvlJc w:val="left"/>
      <w:rPr>
        <w:rFonts w:hint="eastAsia"/>
        <w:b/>
        <w:bCs/>
      </w:rPr>
    </w:lvl>
  </w:abstractNum>
  <w:abstractNum w:abstractNumId="13">
    <w:nsid w:val="67623B9A"/>
    <w:multiLevelType w:val="singleLevel"/>
    <w:tmpl w:val="67623B9A"/>
    <w:lvl w:ilvl="0" w:tentative="0">
      <w:start w:val="1"/>
      <w:numFmt w:val="decimal"/>
      <w:suff w:val="space"/>
      <w:lvlText w:val="%1."/>
      <w:lvlJc w:val="left"/>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11"/>
  </w:num>
  <w:num w:numId="10">
    <w:abstractNumId w:val="1"/>
  </w:num>
  <w:num w:numId="11">
    <w:abstractNumId w:val="5"/>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NjI1MjYzMWY0ZDgxM2JkOTEwM2I0NjY5ZTU3ODkifQ=="/>
  </w:docVars>
  <w:rsids>
    <w:rsidRoot w:val="00172A27"/>
    <w:rsid w:val="00001BE6"/>
    <w:rsid w:val="000067C3"/>
    <w:rsid w:val="000144C9"/>
    <w:rsid w:val="0002088C"/>
    <w:rsid w:val="00025323"/>
    <w:rsid w:val="0002551F"/>
    <w:rsid w:val="00033DAB"/>
    <w:rsid w:val="000342CA"/>
    <w:rsid w:val="000370BC"/>
    <w:rsid w:val="00042D13"/>
    <w:rsid w:val="00043134"/>
    <w:rsid w:val="00056A6E"/>
    <w:rsid w:val="00063DA7"/>
    <w:rsid w:val="0007068E"/>
    <w:rsid w:val="00080DC3"/>
    <w:rsid w:val="00082152"/>
    <w:rsid w:val="0008233B"/>
    <w:rsid w:val="0008422C"/>
    <w:rsid w:val="00084C93"/>
    <w:rsid w:val="000A05C2"/>
    <w:rsid w:val="000B2528"/>
    <w:rsid w:val="000E232C"/>
    <w:rsid w:val="000E3326"/>
    <w:rsid w:val="001134F0"/>
    <w:rsid w:val="0011647C"/>
    <w:rsid w:val="00116BB6"/>
    <w:rsid w:val="00117275"/>
    <w:rsid w:val="001173E3"/>
    <w:rsid w:val="001306AD"/>
    <w:rsid w:val="001435CF"/>
    <w:rsid w:val="001445A2"/>
    <w:rsid w:val="0015070D"/>
    <w:rsid w:val="00153940"/>
    <w:rsid w:val="001551DA"/>
    <w:rsid w:val="0015525F"/>
    <w:rsid w:val="001564B3"/>
    <w:rsid w:val="00156A71"/>
    <w:rsid w:val="001627CF"/>
    <w:rsid w:val="00165915"/>
    <w:rsid w:val="00166EEA"/>
    <w:rsid w:val="00172A27"/>
    <w:rsid w:val="001751FB"/>
    <w:rsid w:val="00175C71"/>
    <w:rsid w:val="001765E3"/>
    <w:rsid w:val="001810A0"/>
    <w:rsid w:val="001829E7"/>
    <w:rsid w:val="00192985"/>
    <w:rsid w:val="001A3E64"/>
    <w:rsid w:val="001A5482"/>
    <w:rsid w:val="001B7AB3"/>
    <w:rsid w:val="001D26DE"/>
    <w:rsid w:val="001E2D24"/>
    <w:rsid w:val="001F74AE"/>
    <w:rsid w:val="002122FC"/>
    <w:rsid w:val="0021327B"/>
    <w:rsid w:val="0021595A"/>
    <w:rsid w:val="00217AE5"/>
    <w:rsid w:val="00223B9B"/>
    <w:rsid w:val="0022691C"/>
    <w:rsid w:val="00226A1A"/>
    <w:rsid w:val="00247094"/>
    <w:rsid w:val="002627CD"/>
    <w:rsid w:val="002676F5"/>
    <w:rsid w:val="002678AA"/>
    <w:rsid w:val="00292734"/>
    <w:rsid w:val="00295B22"/>
    <w:rsid w:val="00297EC4"/>
    <w:rsid w:val="002B0676"/>
    <w:rsid w:val="002C0A57"/>
    <w:rsid w:val="002C7EDF"/>
    <w:rsid w:val="002D0F56"/>
    <w:rsid w:val="002D5BB4"/>
    <w:rsid w:val="002F2847"/>
    <w:rsid w:val="002F35AC"/>
    <w:rsid w:val="002F5C86"/>
    <w:rsid w:val="00304860"/>
    <w:rsid w:val="00310BD8"/>
    <w:rsid w:val="00313FC6"/>
    <w:rsid w:val="00314FE1"/>
    <w:rsid w:val="00316DF3"/>
    <w:rsid w:val="00317C5F"/>
    <w:rsid w:val="00320D18"/>
    <w:rsid w:val="00327CA5"/>
    <w:rsid w:val="00330491"/>
    <w:rsid w:val="003332D6"/>
    <w:rsid w:val="0033562A"/>
    <w:rsid w:val="003359DB"/>
    <w:rsid w:val="003453EB"/>
    <w:rsid w:val="003555D6"/>
    <w:rsid w:val="003609C0"/>
    <w:rsid w:val="00367A51"/>
    <w:rsid w:val="00373FA9"/>
    <w:rsid w:val="00375BDF"/>
    <w:rsid w:val="00380C0C"/>
    <w:rsid w:val="003876E3"/>
    <w:rsid w:val="003878EB"/>
    <w:rsid w:val="003A0967"/>
    <w:rsid w:val="003A61A9"/>
    <w:rsid w:val="003B48D3"/>
    <w:rsid w:val="003B5386"/>
    <w:rsid w:val="003C1C8B"/>
    <w:rsid w:val="003C6A02"/>
    <w:rsid w:val="003D413D"/>
    <w:rsid w:val="003D7E49"/>
    <w:rsid w:val="003E2E74"/>
    <w:rsid w:val="003E69B4"/>
    <w:rsid w:val="003E7954"/>
    <w:rsid w:val="003E7CAB"/>
    <w:rsid w:val="003E7D26"/>
    <w:rsid w:val="003F207B"/>
    <w:rsid w:val="003F2DF4"/>
    <w:rsid w:val="003F7078"/>
    <w:rsid w:val="00403DFF"/>
    <w:rsid w:val="00404BB9"/>
    <w:rsid w:val="00415960"/>
    <w:rsid w:val="004161FD"/>
    <w:rsid w:val="004167F2"/>
    <w:rsid w:val="00421287"/>
    <w:rsid w:val="0043198D"/>
    <w:rsid w:val="00431BB4"/>
    <w:rsid w:val="0043243B"/>
    <w:rsid w:val="00437298"/>
    <w:rsid w:val="0044680D"/>
    <w:rsid w:val="00451DEA"/>
    <w:rsid w:val="00453084"/>
    <w:rsid w:val="00460545"/>
    <w:rsid w:val="00460EE5"/>
    <w:rsid w:val="00471CA5"/>
    <w:rsid w:val="00493794"/>
    <w:rsid w:val="00495D1A"/>
    <w:rsid w:val="0049754E"/>
    <w:rsid w:val="004A1198"/>
    <w:rsid w:val="004A2061"/>
    <w:rsid w:val="004A3253"/>
    <w:rsid w:val="004A6CE1"/>
    <w:rsid w:val="004B4D5B"/>
    <w:rsid w:val="004C46CD"/>
    <w:rsid w:val="004C55B8"/>
    <w:rsid w:val="004D1EEA"/>
    <w:rsid w:val="004D4062"/>
    <w:rsid w:val="004E546E"/>
    <w:rsid w:val="00507899"/>
    <w:rsid w:val="005106F8"/>
    <w:rsid w:val="0051422B"/>
    <w:rsid w:val="00517922"/>
    <w:rsid w:val="00521F48"/>
    <w:rsid w:val="00531162"/>
    <w:rsid w:val="00531C45"/>
    <w:rsid w:val="00537A61"/>
    <w:rsid w:val="00544AC9"/>
    <w:rsid w:val="0055266E"/>
    <w:rsid w:val="005552C8"/>
    <w:rsid w:val="00556058"/>
    <w:rsid w:val="0055762B"/>
    <w:rsid w:val="00562F84"/>
    <w:rsid w:val="005729B4"/>
    <w:rsid w:val="00575D47"/>
    <w:rsid w:val="00580744"/>
    <w:rsid w:val="005917D0"/>
    <w:rsid w:val="005A610E"/>
    <w:rsid w:val="005B7938"/>
    <w:rsid w:val="005C338B"/>
    <w:rsid w:val="005C3D42"/>
    <w:rsid w:val="005C530A"/>
    <w:rsid w:val="005C6092"/>
    <w:rsid w:val="005C7A84"/>
    <w:rsid w:val="005F22A3"/>
    <w:rsid w:val="00622A0F"/>
    <w:rsid w:val="0062562D"/>
    <w:rsid w:val="00625F79"/>
    <w:rsid w:val="00640D4B"/>
    <w:rsid w:val="00643888"/>
    <w:rsid w:val="006452FB"/>
    <w:rsid w:val="0065313C"/>
    <w:rsid w:val="00664DC0"/>
    <w:rsid w:val="00667DF3"/>
    <w:rsid w:val="006757BD"/>
    <w:rsid w:val="00675CDE"/>
    <w:rsid w:val="00677F66"/>
    <w:rsid w:val="006802F3"/>
    <w:rsid w:val="006831A9"/>
    <w:rsid w:val="00684555"/>
    <w:rsid w:val="00687028"/>
    <w:rsid w:val="00690682"/>
    <w:rsid w:val="00691A8C"/>
    <w:rsid w:val="00692AB3"/>
    <w:rsid w:val="0069391E"/>
    <w:rsid w:val="006A2801"/>
    <w:rsid w:val="006A3401"/>
    <w:rsid w:val="006A6C70"/>
    <w:rsid w:val="006C353F"/>
    <w:rsid w:val="006C6BE9"/>
    <w:rsid w:val="006C7CD3"/>
    <w:rsid w:val="006F05EC"/>
    <w:rsid w:val="00711888"/>
    <w:rsid w:val="007136AA"/>
    <w:rsid w:val="00717FCC"/>
    <w:rsid w:val="00722260"/>
    <w:rsid w:val="00723BC4"/>
    <w:rsid w:val="00725BFE"/>
    <w:rsid w:val="00731090"/>
    <w:rsid w:val="007341EE"/>
    <w:rsid w:val="007442A0"/>
    <w:rsid w:val="00755658"/>
    <w:rsid w:val="00764963"/>
    <w:rsid w:val="007702F3"/>
    <w:rsid w:val="00773049"/>
    <w:rsid w:val="00780C63"/>
    <w:rsid w:val="00782E81"/>
    <w:rsid w:val="00791D34"/>
    <w:rsid w:val="00794A8C"/>
    <w:rsid w:val="00796913"/>
    <w:rsid w:val="007A3A16"/>
    <w:rsid w:val="007C192F"/>
    <w:rsid w:val="007C5499"/>
    <w:rsid w:val="007D57AF"/>
    <w:rsid w:val="007E03ED"/>
    <w:rsid w:val="007E13BD"/>
    <w:rsid w:val="007E1D36"/>
    <w:rsid w:val="007E48A0"/>
    <w:rsid w:val="007F2A53"/>
    <w:rsid w:val="007F4D0F"/>
    <w:rsid w:val="00820DFF"/>
    <w:rsid w:val="0085065B"/>
    <w:rsid w:val="00854CC0"/>
    <w:rsid w:val="00854ED3"/>
    <w:rsid w:val="00872901"/>
    <w:rsid w:val="00876D79"/>
    <w:rsid w:val="008825DA"/>
    <w:rsid w:val="00883C06"/>
    <w:rsid w:val="00885C88"/>
    <w:rsid w:val="00894E75"/>
    <w:rsid w:val="008A53F4"/>
    <w:rsid w:val="008C5E68"/>
    <w:rsid w:val="008F3680"/>
    <w:rsid w:val="008F4873"/>
    <w:rsid w:val="008F53F6"/>
    <w:rsid w:val="00904947"/>
    <w:rsid w:val="00917575"/>
    <w:rsid w:val="009261F0"/>
    <w:rsid w:val="009302D1"/>
    <w:rsid w:val="00936181"/>
    <w:rsid w:val="00936197"/>
    <w:rsid w:val="00940646"/>
    <w:rsid w:val="009415FC"/>
    <w:rsid w:val="00947C5F"/>
    <w:rsid w:val="00954B85"/>
    <w:rsid w:val="009570EF"/>
    <w:rsid w:val="00960581"/>
    <w:rsid w:val="00962AED"/>
    <w:rsid w:val="009710AF"/>
    <w:rsid w:val="0097589B"/>
    <w:rsid w:val="0098620A"/>
    <w:rsid w:val="0099728C"/>
    <w:rsid w:val="009A263C"/>
    <w:rsid w:val="009A317C"/>
    <w:rsid w:val="009A770F"/>
    <w:rsid w:val="009B17AE"/>
    <w:rsid w:val="009B4011"/>
    <w:rsid w:val="009B42A1"/>
    <w:rsid w:val="009B5C25"/>
    <w:rsid w:val="009C25EB"/>
    <w:rsid w:val="009C273F"/>
    <w:rsid w:val="009C5E21"/>
    <w:rsid w:val="009C72F1"/>
    <w:rsid w:val="009D0C41"/>
    <w:rsid w:val="009E07A6"/>
    <w:rsid w:val="009E1778"/>
    <w:rsid w:val="009E62CD"/>
    <w:rsid w:val="009F6CDD"/>
    <w:rsid w:val="00A00D93"/>
    <w:rsid w:val="00A06259"/>
    <w:rsid w:val="00A06D99"/>
    <w:rsid w:val="00A10409"/>
    <w:rsid w:val="00A24F23"/>
    <w:rsid w:val="00A3078D"/>
    <w:rsid w:val="00A339A4"/>
    <w:rsid w:val="00A42EAB"/>
    <w:rsid w:val="00A5631A"/>
    <w:rsid w:val="00A56F1E"/>
    <w:rsid w:val="00A614CD"/>
    <w:rsid w:val="00A67328"/>
    <w:rsid w:val="00A9133B"/>
    <w:rsid w:val="00AB2821"/>
    <w:rsid w:val="00AC3660"/>
    <w:rsid w:val="00AC4250"/>
    <w:rsid w:val="00AC755D"/>
    <w:rsid w:val="00AD1B61"/>
    <w:rsid w:val="00AE3EA1"/>
    <w:rsid w:val="00AE561B"/>
    <w:rsid w:val="00AF3E34"/>
    <w:rsid w:val="00B000A7"/>
    <w:rsid w:val="00B01F29"/>
    <w:rsid w:val="00B028F6"/>
    <w:rsid w:val="00B048A6"/>
    <w:rsid w:val="00B06A22"/>
    <w:rsid w:val="00B072B5"/>
    <w:rsid w:val="00B1742B"/>
    <w:rsid w:val="00B3337A"/>
    <w:rsid w:val="00B35F03"/>
    <w:rsid w:val="00B37DE5"/>
    <w:rsid w:val="00B40FA9"/>
    <w:rsid w:val="00B43355"/>
    <w:rsid w:val="00B47438"/>
    <w:rsid w:val="00B47F90"/>
    <w:rsid w:val="00B60CC0"/>
    <w:rsid w:val="00B60F1F"/>
    <w:rsid w:val="00B730A8"/>
    <w:rsid w:val="00BA1F2C"/>
    <w:rsid w:val="00BB3E0F"/>
    <w:rsid w:val="00BB3F7A"/>
    <w:rsid w:val="00BC47B2"/>
    <w:rsid w:val="00BC4CA6"/>
    <w:rsid w:val="00BD5A39"/>
    <w:rsid w:val="00BE429A"/>
    <w:rsid w:val="00BF23A8"/>
    <w:rsid w:val="00BF771D"/>
    <w:rsid w:val="00C06426"/>
    <w:rsid w:val="00C14479"/>
    <w:rsid w:val="00C27F8A"/>
    <w:rsid w:val="00C33F72"/>
    <w:rsid w:val="00C34570"/>
    <w:rsid w:val="00C60AFF"/>
    <w:rsid w:val="00C63948"/>
    <w:rsid w:val="00C63E83"/>
    <w:rsid w:val="00C64301"/>
    <w:rsid w:val="00C66FBB"/>
    <w:rsid w:val="00C82550"/>
    <w:rsid w:val="00C83661"/>
    <w:rsid w:val="00C909A2"/>
    <w:rsid w:val="00C91CE8"/>
    <w:rsid w:val="00C938B4"/>
    <w:rsid w:val="00C9541D"/>
    <w:rsid w:val="00CB395B"/>
    <w:rsid w:val="00CB51BF"/>
    <w:rsid w:val="00CB584A"/>
    <w:rsid w:val="00CC15A7"/>
    <w:rsid w:val="00CC4DAC"/>
    <w:rsid w:val="00CC4F85"/>
    <w:rsid w:val="00CD2757"/>
    <w:rsid w:val="00CD410E"/>
    <w:rsid w:val="00CD444E"/>
    <w:rsid w:val="00CE1861"/>
    <w:rsid w:val="00D21433"/>
    <w:rsid w:val="00D21D58"/>
    <w:rsid w:val="00D226A5"/>
    <w:rsid w:val="00D2377C"/>
    <w:rsid w:val="00D35B99"/>
    <w:rsid w:val="00D3758A"/>
    <w:rsid w:val="00D40159"/>
    <w:rsid w:val="00D40D69"/>
    <w:rsid w:val="00D47C06"/>
    <w:rsid w:val="00D63959"/>
    <w:rsid w:val="00D858CC"/>
    <w:rsid w:val="00D94D60"/>
    <w:rsid w:val="00DA4850"/>
    <w:rsid w:val="00DB12DE"/>
    <w:rsid w:val="00DB32C1"/>
    <w:rsid w:val="00DB662F"/>
    <w:rsid w:val="00DC28BD"/>
    <w:rsid w:val="00DC5740"/>
    <w:rsid w:val="00DF02E6"/>
    <w:rsid w:val="00DF7ABB"/>
    <w:rsid w:val="00E2572C"/>
    <w:rsid w:val="00E273AE"/>
    <w:rsid w:val="00E2740B"/>
    <w:rsid w:val="00E27560"/>
    <w:rsid w:val="00E40564"/>
    <w:rsid w:val="00E45B7C"/>
    <w:rsid w:val="00E46A0A"/>
    <w:rsid w:val="00E54E2D"/>
    <w:rsid w:val="00E670E8"/>
    <w:rsid w:val="00E7080E"/>
    <w:rsid w:val="00E81127"/>
    <w:rsid w:val="00E85CC7"/>
    <w:rsid w:val="00E863F1"/>
    <w:rsid w:val="00E90390"/>
    <w:rsid w:val="00EA010F"/>
    <w:rsid w:val="00EB1FFD"/>
    <w:rsid w:val="00EB4447"/>
    <w:rsid w:val="00EC1366"/>
    <w:rsid w:val="00EC5007"/>
    <w:rsid w:val="00ED6923"/>
    <w:rsid w:val="00EE2E18"/>
    <w:rsid w:val="00EF0DD8"/>
    <w:rsid w:val="00EF563F"/>
    <w:rsid w:val="00F065C4"/>
    <w:rsid w:val="00F10101"/>
    <w:rsid w:val="00F24A52"/>
    <w:rsid w:val="00F254BB"/>
    <w:rsid w:val="00F338FA"/>
    <w:rsid w:val="00F342FF"/>
    <w:rsid w:val="00F3674E"/>
    <w:rsid w:val="00F70BE1"/>
    <w:rsid w:val="00F91500"/>
    <w:rsid w:val="00FA1B63"/>
    <w:rsid w:val="00FC7767"/>
    <w:rsid w:val="00FD14FB"/>
    <w:rsid w:val="00FD2836"/>
    <w:rsid w:val="00FF3104"/>
    <w:rsid w:val="00FF7154"/>
    <w:rsid w:val="012227BA"/>
    <w:rsid w:val="01237B3F"/>
    <w:rsid w:val="027E6EEE"/>
    <w:rsid w:val="02CD0FCC"/>
    <w:rsid w:val="03C71861"/>
    <w:rsid w:val="040C70AC"/>
    <w:rsid w:val="041F5D9F"/>
    <w:rsid w:val="048209F9"/>
    <w:rsid w:val="04E97D2E"/>
    <w:rsid w:val="05033049"/>
    <w:rsid w:val="05E94B3B"/>
    <w:rsid w:val="065F10D4"/>
    <w:rsid w:val="06A46E10"/>
    <w:rsid w:val="06D84DF3"/>
    <w:rsid w:val="06F67672"/>
    <w:rsid w:val="074958E1"/>
    <w:rsid w:val="07610150"/>
    <w:rsid w:val="08410EF7"/>
    <w:rsid w:val="08865B36"/>
    <w:rsid w:val="08ED3546"/>
    <w:rsid w:val="091A7E4E"/>
    <w:rsid w:val="09EC23D5"/>
    <w:rsid w:val="0AC7549A"/>
    <w:rsid w:val="0AE941D3"/>
    <w:rsid w:val="0BAA1613"/>
    <w:rsid w:val="0BD80EA7"/>
    <w:rsid w:val="0C9A455C"/>
    <w:rsid w:val="0CC84773"/>
    <w:rsid w:val="0D38267F"/>
    <w:rsid w:val="0DAB00C3"/>
    <w:rsid w:val="0DFD49BD"/>
    <w:rsid w:val="0E2C07BA"/>
    <w:rsid w:val="0E4D215A"/>
    <w:rsid w:val="0E662942"/>
    <w:rsid w:val="0EAA7F63"/>
    <w:rsid w:val="0ED11010"/>
    <w:rsid w:val="0EFE3F6B"/>
    <w:rsid w:val="0F162D14"/>
    <w:rsid w:val="0F451097"/>
    <w:rsid w:val="0F6015ED"/>
    <w:rsid w:val="101E0686"/>
    <w:rsid w:val="10704DBA"/>
    <w:rsid w:val="10722D5B"/>
    <w:rsid w:val="10BF4726"/>
    <w:rsid w:val="117440E6"/>
    <w:rsid w:val="127D2F09"/>
    <w:rsid w:val="129409F9"/>
    <w:rsid w:val="12CE603E"/>
    <w:rsid w:val="12CF313E"/>
    <w:rsid w:val="130F4B1C"/>
    <w:rsid w:val="138E5DF7"/>
    <w:rsid w:val="13FE6F79"/>
    <w:rsid w:val="142A3FD4"/>
    <w:rsid w:val="146009E0"/>
    <w:rsid w:val="146B1B4C"/>
    <w:rsid w:val="15064E11"/>
    <w:rsid w:val="15230DE5"/>
    <w:rsid w:val="153F33C5"/>
    <w:rsid w:val="1543631F"/>
    <w:rsid w:val="15DB1C4A"/>
    <w:rsid w:val="16253F6F"/>
    <w:rsid w:val="163253EF"/>
    <w:rsid w:val="16731C0F"/>
    <w:rsid w:val="1812308C"/>
    <w:rsid w:val="188872FF"/>
    <w:rsid w:val="18AF2E9D"/>
    <w:rsid w:val="18D92BB5"/>
    <w:rsid w:val="19B91184"/>
    <w:rsid w:val="19DD115F"/>
    <w:rsid w:val="19F60106"/>
    <w:rsid w:val="1A7867B1"/>
    <w:rsid w:val="1B6A60FA"/>
    <w:rsid w:val="1B9273FE"/>
    <w:rsid w:val="1C0E01AF"/>
    <w:rsid w:val="1C1D3098"/>
    <w:rsid w:val="1C695AC0"/>
    <w:rsid w:val="1CEF34C7"/>
    <w:rsid w:val="1D3E4824"/>
    <w:rsid w:val="1DB95723"/>
    <w:rsid w:val="1DEA123E"/>
    <w:rsid w:val="1ED911C5"/>
    <w:rsid w:val="1F6B6D35"/>
    <w:rsid w:val="1FD0033B"/>
    <w:rsid w:val="1FF62AF1"/>
    <w:rsid w:val="20061939"/>
    <w:rsid w:val="21494A03"/>
    <w:rsid w:val="216C762B"/>
    <w:rsid w:val="21E85471"/>
    <w:rsid w:val="230350D3"/>
    <w:rsid w:val="231D32D7"/>
    <w:rsid w:val="248024EA"/>
    <w:rsid w:val="24855D52"/>
    <w:rsid w:val="24A6551B"/>
    <w:rsid w:val="25626093"/>
    <w:rsid w:val="25BF5294"/>
    <w:rsid w:val="265064E5"/>
    <w:rsid w:val="26747E2C"/>
    <w:rsid w:val="26D42FC1"/>
    <w:rsid w:val="276461DA"/>
    <w:rsid w:val="2891075D"/>
    <w:rsid w:val="289B1FE8"/>
    <w:rsid w:val="28E141FE"/>
    <w:rsid w:val="29926411"/>
    <w:rsid w:val="2A025F9F"/>
    <w:rsid w:val="2A5E151F"/>
    <w:rsid w:val="2A9A00C1"/>
    <w:rsid w:val="2AA77572"/>
    <w:rsid w:val="2B0035C3"/>
    <w:rsid w:val="2C4432F7"/>
    <w:rsid w:val="2D86591E"/>
    <w:rsid w:val="2E146672"/>
    <w:rsid w:val="2E53254F"/>
    <w:rsid w:val="2E9C2616"/>
    <w:rsid w:val="2EB91F47"/>
    <w:rsid w:val="2F6A44C2"/>
    <w:rsid w:val="2F8E7F77"/>
    <w:rsid w:val="307A24E3"/>
    <w:rsid w:val="30AF0FFC"/>
    <w:rsid w:val="30C717D2"/>
    <w:rsid w:val="31644F41"/>
    <w:rsid w:val="31D874D8"/>
    <w:rsid w:val="31E247E4"/>
    <w:rsid w:val="31F0003D"/>
    <w:rsid w:val="32D52EA8"/>
    <w:rsid w:val="33265020"/>
    <w:rsid w:val="33E53157"/>
    <w:rsid w:val="34450418"/>
    <w:rsid w:val="34AB1C78"/>
    <w:rsid w:val="34CC3626"/>
    <w:rsid w:val="3519774E"/>
    <w:rsid w:val="355A28E3"/>
    <w:rsid w:val="358636D8"/>
    <w:rsid w:val="372B1BD8"/>
    <w:rsid w:val="37E315F4"/>
    <w:rsid w:val="38B248BB"/>
    <w:rsid w:val="38D27873"/>
    <w:rsid w:val="38FA68B7"/>
    <w:rsid w:val="391F00CC"/>
    <w:rsid w:val="397544B2"/>
    <w:rsid w:val="398900C2"/>
    <w:rsid w:val="39D961DF"/>
    <w:rsid w:val="39DC5FBD"/>
    <w:rsid w:val="3A4C54E6"/>
    <w:rsid w:val="3A6B3FAF"/>
    <w:rsid w:val="3A7019ED"/>
    <w:rsid w:val="3AE570F3"/>
    <w:rsid w:val="3AE57A8F"/>
    <w:rsid w:val="3B572D45"/>
    <w:rsid w:val="3BA94414"/>
    <w:rsid w:val="3C0F2264"/>
    <w:rsid w:val="3C2974B3"/>
    <w:rsid w:val="3CA27F74"/>
    <w:rsid w:val="3CCE2EB8"/>
    <w:rsid w:val="3CF5326E"/>
    <w:rsid w:val="3DC039AC"/>
    <w:rsid w:val="3E1B5F2A"/>
    <w:rsid w:val="3E9C5D1B"/>
    <w:rsid w:val="3EDB7D99"/>
    <w:rsid w:val="3FC3595A"/>
    <w:rsid w:val="3FCD46EF"/>
    <w:rsid w:val="409F5AC4"/>
    <w:rsid w:val="411B1F4A"/>
    <w:rsid w:val="41A136EE"/>
    <w:rsid w:val="41AC1C96"/>
    <w:rsid w:val="42614756"/>
    <w:rsid w:val="43003905"/>
    <w:rsid w:val="43260821"/>
    <w:rsid w:val="43DC3B3D"/>
    <w:rsid w:val="44925B77"/>
    <w:rsid w:val="459A6461"/>
    <w:rsid w:val="45B36DF4"/>
    <w:rsid w:val="45FB04BF"/>
    <w:rsid w:val="4712301E"/>
    <w:rsid w:val="47503B46"/>
    <w:rsid w:val="480F68F0"/>
    <w:rsid w:val="492429C1"/>
    <w:rsid w:val="498A2208"/>
    <w:rsid w:val="49F922D3"/>
    <w:rsid w:val="4A065C48"/>
    <w:rsid w:val="4A9D3546"/>
    <w:rsid w:val="4AAA4A02"/>
    <w:rsid w:val="4AAF766A"/>
    <w:rsid w:val="4AE44FF1"/>
    <w:rsid w:val="4B15717C"/>
    <w:rsid w:val="4B2A19A3"/>
    <w:rsid w:val="4BB603B0"/>
    <w:rsid w:val="4BC9209C"/>
    <w:rsid w:val="4BD016F9"/>
    <w:rsid w:val="4C0D64AA"/>
    <w:rsid w:val="4D7F5185"/>
    <w:rsid w:val="4D844549"/>
    <w:rsid w:val="4E7E059B"/>
    <w:rsid w:val="4E99569F"/>
    <w:rsid w:val="4EC5420F"/>
    <w:rsid w:val="4F2C30EB"/>
    <w:rsid w:val="4F533E4B"/>
    <w:rsid w:val="5010393B"/>
    <w:rsid w:val="506171CD"/>
    <w:rsid w:val="507E34D2"/>
    <w:rsid w:val="50D76CB0"/>
    <w:rsid w:val="51145BE4"/>
    <w:rsid w:val="51937451"/>
    <w:rsid w:val="51E823E2"/>
    <w:rsid w:val="52DD4ABD"/>
    <w:rsid w:val="52E53EC9"/>
    <w:rsid w:val="52F263F9"/>
    <w:rsid w:val="52F97788"/>
    <w:rsid w:val="53195734"/>
    <w:rsid w:val="5554191A"/>
    <w:rsid w:val="558F6181"/>
    <w:rsid w:val="55D82E55"/>
    <w:rsid w:val="563D5E67"/>
    <w:rsid w:val="565F3DA6"/>
    <w:rsid w:val="56A76200"/>
    <w:rsid w:val="56C34335"/>
    <w:rsid w:val="56FA339B"/>
    <w:rsid w:val="57700BA1"/>
    <w:rsid w:val="57B43C7D"/>
    <w:rsid w:val="580171C0"/>
    <w:rsid w:val="586027F4"/>
    <w:rsid w:val="58DD1209"/>
    <w:rsid w:val="59361E5E"/>
    <w:rsid w:val="595220AE"/>
    <w:rsid w:val="59B17533"/>
    <w:rsid w:val="59C7413C"/>
    <w:rsid w:val="5A2D0246"/>
    <w:rsid w:val="5A497F79"/>
    <w:rsid w:val="5A9515D1"/>
    <w:rsid w:val="5AD325D0"/>
    <w:rsid w:val="5B8C0E98"/>
    <w:rsid w:val="5C693288"/>
    <w:rsid w:val="5CD70785"/>
    <w:rsid w:val="5D2A1B21"/>
    <w:rsid w:val="5DE029D4"/>
    <w:rsid w:val="5E447CD5"/>
    <w:rsid w:val="5EB033F0"/>
    <w:rsid w:val="5F27742B"/>
    <w:rsid w:val="60DC7701"/>
    <w:rsid w:val="60F86218"/>
    <w:rsid w:val="61A82BC6"/>
    <w:rsid w:val="62297D08"/>
    <w:rsid w:val="630730C7"/>
    <w:rsid w:val="639635F7"/>
    <w:rsid w:val="639C03E7"/>
    <w:rsid w:val="63D064BE"/>
    <w:rsid w:val="64E90654"/>
    <w:rsid w:val="64FE5E2F"/>
    <w:rsid w:val="65F91B55"/>
    <w:rsid w:val="6626043C"/>
    <w:rsid w:val="67B15328"/>
    <w:rsid w:val="68282286"/>
    <w:rsid w:val="694E2184"/>
    <w:rsid w:val="698F62F8"/>
    <w:rsid w:val="6A115E04"/>
    <w:rsid w:val="6B2018FE"/>
    <w:rsid w:val="6C7D4B2E"/>
    <w:rsid w:val="6C8163CC"/>
    <w:rsid w:val="6D9A2E38"/>
    <w:rsid w:val="6F07692A"/>
    <w:rsid w:val="6F725BE6"/>
    <w:rsid w:val="6F840B90"/>
    <w:rsid w:val="706A26F9"/>
    <w:rsid w:val="71277B50"/>
    <w:rsid w:val="71287CA7"/>
    <w:rsid w:val="7129152A"/>
    <w:rsid w:val="7183443D"/>
    <w:rsid w:val="71A37284"/>
    <w:rsid w:val="71F31A88"/>
    <w:rsid w:val="722A79D5"/>
    <w:rsid w:val="72697053"/>
    <w:rsid w:val="72AB12AF"/>
    <w:rsid w:val="72CA2537"/>
    <w:rsid w:val="72D11E05"/>
    <w:rsid w:val="741144D9"/>
    <w:rsid w:val="74387C99"/>
    <w:rsid w:val="74474F84"/>
    <w:rsid w:val="744D4DE6"/>
    <w:rsid w:val="74675EA7"/>
    <w:rsid w:val="74C844E2"/>
    <w:rsid w:val="751E519F"/>
    <w:rsid w:val="75266344"/>
    <w:rsid w:val="75433F04"/>
    <w:rsid w:val="75B90843"/>
    <w:rsid w:val="75E90354"/>
    <w:rsid w:val="75EE13B1"/>
    <w:rsid w:val="76291708"/>
    <w:rsid w:val="76DB3120"/>
    <w:rsid w:val="76E0278F"/>
    <w:rsid w:val="77103D32"/>
    <w:rsid w:val="775A7F45"/>
    <w:rsid w:val="77CB0E43"/>
    <w:rsid w:val="780F351E"/>
    <w:rsid w:val="781256CA"/>
    <w:rsid w:val="782B3F26"/>
    <w:rsid w:val="785B716E"/>
    <w:rsid w:val="7927265A"/>
    <w:rsid w:val="793F53CC"/>
    <w:rsid w:val="798843CE"/>
    <w:rsid w:val="79AA56BF"/>
    <w:rsid w:val="7A3E3B4E"/>
    <w:rsid w:val="7B0C7523"/>
    <w:rsid w:val="7B1E6D01"/>
    <w:rsid w:val="7B214D90"/>
    <w:rsid w:val="7B996B0A"/>
    <w:rsid w:val="7D3D00ED"/>
    <w:rsid w:val="7D510187"/>
    <w:rsid w:val="7DAB6BB7"/>
    <w:rsid w:val="7EA67F14"/>
    <w:rsid w:val="7F2A6A9E"/>
    <w:rsid w:val="7FDA412E"/>
    <w:rsid w:val="7FF3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92"/>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6"/>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1"/>
    <w:qFormat/>
    <w:uiPriority w:val="0"/>
    <w:rPr>
      <w:rFonts w:ascii="仿宋_GB2312" w:eastAsia="仿宋_GB2312"/>
      <w:sz w:val="32"/>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4"/>
    <w:qFormat/>
    <w:uiPriority w:val="0"/>
    <w:pPr>
      <w:adjustRightInd w:val="0"/>
      <w:spacing w:line="360" w:lineRule="atLeast"/>
      <w:jc w:val="left"/>
      <w:textAlignment w:val="baseline"/>
    </w:pPr>
    <w:rPr>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Indent"/>
    <w:basedOn w:val="1"/>
    <w:link w:val="8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3"/>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88"/>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108"/>
    <w:qFormat/>
    <w:uiPriority w:val="0"/>
  </w:style>
  <w:style w:type="paragraph" w:styleId="34">
    <w:name w:val="Body Text Indent 2"/>
    <w:basedOn w:val="1"/>
    <w:link w:val="70"/>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84"/>
    <w:qFormat/>
    <w:uiPriority w:val="0"/>
    <w:pPr>
      <w:tabs>
        <w:tab w:val="center" w:pos="4153"/>
        <w:tab w:val="right" w:pos="8306"/>
      </w:tabs>
      <w:snapToGrid w:val="0"/>
      <w:jc w:val="left"/>
    </w:pPr>
    <w:rPr>
      <w:sz w:val="18"/>
    </w:rPr>
  </w:style>
  <w:style w:type="paragraph" w:styleId="37">
    <w:name w:val="header"/>
    <w:basedOn w:val="1"/>
    <w:link w:val="110"/>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68"/>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3"/>
    <w:qFormat/>
    <w:uiPriority w:val="0"/>
    <w:pPr>
      <w:adjustRightInd/>
      <w:spacing w:line="240" w:lineRule="auto"/>
      <w:textAlignment w:val="auto"/>
    </w:pPr>
  </w:style>
  <w:style w:type="paragraph" w:styleId="56">
    <w:name w:val="Body Text First Indent 2"/>
    <w:basedOn w:val="24"/>
    <w:link w:val="80"/>
    <w:qFormat/>
    <w:uiPriority w:val="0"/>
    <w:pPr>
      <w:spacing w:after="120" w:line="240" w:lineRule="auto"/>
      <w:ind w:left="420" w:leftChars="200" w:firstLine="420" w:firstLineChars="200"/>
    </w:pPr>
  </w:style>
  <w:style w:type="table" w:styleId="58">
    <w:name w:val="Table Grid"/>
    <w:basedOn w:val="5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333333"/>
      <w:u w:val="none"/>
    </w:rPr>
  </w:style>
  <w:style w:type="character" w:styleId="63">
    <w:name w:val="Emphasis"/>
    <w:qFormat/>
    <w:uiPriority w:val="0"/>
    <w:rPr>
      <w:i/>
    </w:rPr>
  </w:style>
  <w:style w:type="character" w:styleId="64">
    <w:name w:val="Hyperlink"/>
    <w:qFormat/>
    <w:uiPriority w:val="99"/>
    <w:rPr>
      <w:color w:val="333333"/>
      <w:u w:val="non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Char Char6"/>
    <w:qFormat/>
    <w:uiPriority w:val="0"/>
    <w:rPr>
      <w:rFonts w:ascii="仿宋_GB2312" w:eastAsia="仿宋_GB2312"/>
      <w:kern w:val="2"/>
      <w:sz w:val="32"/>
    </w:rPr>
  </w:style>
  <w:style w:type="character" w:customStyle="1" w:styleId="68">
    <w:name w:val="脚注文本 Char"/>
    <w:link w:val="41"/>
    <w:qFormat/>
    <w:uiPriority w:val="0"/>
    <w:rPr>
      <w:kern w:val="2"/>
      <w:sz w:val="18"/>
    </w:rPr>
  </w:style>
  <w:style w:type="character" w:customStyle="1" w:styleId="69">
    <w:name w:val="Char Char2"/>
    <w:qFormat/>
    <w:uiPriority w:val="0"/>
    <w:rPr>
      <w:rFonts w:eastAsia="宋体"/>
      <w:kern w:val="2"/>
      <w:sz w:val="18"/>
      <w:lang w:val="en-US" w:eastAsia="zh-CN"/>
    </w:rPr>
  </w:style>
  <w:style w:type="character" w:customStyle="1" w:styleId="70">
    <w:name w:val="正文文本缩进 2 Char"/>
    <w:link w:val="34"/>
    <w:qFormat/>
    <w:uiPriority w:val="0"/>
    <w:rPr>
      <w:kern w:val="2"/>
      <w:sz w:val="28"/>
    </w:rPr>
  </w:style>
  <w:style w:type="character" w:customStyle="1" w:styleId="71">
    <w:name w:val="Char Char"/>
    <w:qFormat/>
    <w:uiPriority w:val="0"/>
    <w:rPr>
      <w:rFonts w:ascii="宋体" w:hAnsi="宋体" w:eastAsia="宋体"/>
      <w:kern w:val="2"/>
      <w:sz w:val="24"/>
      <w:lang w:val="en-US" w:eastAsia="zh-CN" w:bidi="ar-SA"/>
    </w:rPr>
  </w:style>
  <w:style w:type="character" w:customStyle="1" w:styleId="72">
    <w:name w:val="Table Text Char"/>
    <w:qFormat/>
    <w:uiPriority w:val="0"/>
    <w:rPr>
      <w:rFonts w:ascii="Arial" w:hAnsi="Arial"/>
      <w:kern w:val="2"/>
      <w:sz w:val="18"/>
      <w:lang w:val="en-US" w:eastAsia="zh-CN" w:bidi="ar-SA"/>
    </w:rPr>
  </w:style>
  <w:style w:type="character" w:customStyle="1" w:styleId="73">
    <w:name w:val="批注主题 Char"/>
    <w:basedOn w:val="74"/>
    <w:link w:val="55"/>
    <w:qFormat/>
    <w:uiPriority w:val="0"/>
    <w:rPr>
      <w:sz w:val="24"/>
    </w:rPr>
  </w:style>
  <w:style w:type="character" w:customStyle="1" w:styleId="74">
    <w:name w:val="批注文字 Char"/>
    <w:link w:val="21"/>
    <w:qFormat/>
    <w:uiPriority w:val="0"/>
    <w:rPr>
      <w:sz w:val="24"/>
    </w:rPr>
  </w:style>
  <w:style w:type="character" w:customStyle="1" w:styleId="75">
    <w:name w:val="标书正文:  0.74 厘米 Char1"/>
    <w:qFormat/>
    <w:uiPriority w:val="0"/>
    <w:rPr>
      <w:rFonts w:eastAsia="宋体"/>
      <w:kern w:val="2"/>
      <w:sz w:val="24"/>
      <w:lang w:val="en-US" w:eastAsia="zh-CN"/>
    </w:rPr>
  </w:style>
  <w:style w:type="character" w:customStyle="1" w:styleId="76">
    <w:name w:val="Char Char11"/>
    <w:qFormat/>
    <w:uiPriority w:val="0"/>
    <w:rPr>
      <w:rFonts w:ascii="宋体"/>
      <w:kern w:val="2"/>
      <w:sz w:val="28"/>
    </w:rPr>
  </w:style>
  <w:style w:type="character" w:customStyle="1" w:styleId="77">
    <w:name w:val="Char Char7"/>
    <w:qFormat/>
    <w:uiPriority w:val="0"/>
    <w:rPr>
      <w:rFonts w:ascii="宋体" w:hAnsi="宋体" w:eastAsia="宋体"/>
      <w:kern w:val="2"/>
      <w:sz w:val="28"/>
    </w:rPr>
  </w:style>
  <w:style w:type="character" w:customStyle="1" w:styleId="78">
    <w:name w:val="文字 Char"/>
    <w:qFormat/>
    <w:uiPriority w:val="0"/>
    <w:rPr>
      <w:rFonts w:ascii="宋体"/>
      <w:kern w:val="2"/>
      <w:sz w:val="28"/>
    </w:rPr>
  </w:style>
  <w:style w:type="character" w:customStyle="1" w:styleId="79">
    <w:name w:val="Char Char5"/>
    <w:qFormat/>
    <w:uiPriority w:val="0"/>
    <w:rPr>
      <w:rFonts w:ascii="Arial" w:hAnsi="Arial" w:eastAsia="宋体"/>
      <w:b/>
      <w:smallCaps/>
      <w:kern w:val="28"/>
      <w:sz w:val="36"/>
      <w:lang w:val="en-US" w:eastAsia="en-US"/>
    </w:rPr>
  </w:style>
  <w:style w:type="character" w:customStyle="1" w:styleId="80">
    <w:name w:val="正文首行缩进 2 Char"/>
    <w:basedOn w:val="81"/>
    <w:link w:val="56"/>
    <w:qFormat/>
    <w:uiPriority w:val="0"/>
    <w:rPr>
      <w:kern w:val="2"/>
      <w:sz w:val="44"/>
    </w:rPr>
  </w:style>
  <w:style w:type="character" w:customStyle="1" w:styleId="81">
    <w:name w:val="正文文本缩进 Char"/>
    <w:link w:val="24"/>
    <w:qFormat/>
    <w:uiPriority w:val="0"/>
    <w:rPr>
      <w:kern w:val="2"/>
      <w:sz w:val="44"/>
    </w:rPr>
  </w:style>
  <w:style w:type="character" w:customStyle="1" w:styleId="82">
    <w:name w:val="font61"/>
    <w:qFormat/>
    <w:uiPriority w:val="0"/>
    <w:rPr>
      <w:rFonts w:hint="eastAsia" w:ascii="微软雅黑" w:hAnsi="微软雅黑" w:eastAsia="微软雅黑" w:cs="微软雅黑"/>
      <w:color w:val="000000"/>
      <w:sz w:val="24"/>
      <w:szCs w:val="24"/>
      <w:u w:val="none"/>
    </w:rPr>
  </w:style>
  <w:style w:type="character" w:customStyle="1" w:styleId="83">
    <w:name w:val="title_emph1"/>
    <w:qFormat/>
    <w:uiPriority w:val="0"/>
    <w:rPr>
      <w:rFonts w:hint="default" w:ascii="Arial" w:hAnsi="Arial"/>
      <w:b/>
      <w:sz w:val="20"/>
    </w:rPr>
  </w:style>
  <w:style w:type="character" w:customStyle="1" w:styleId="84">
    <w:name w:val="页脚 Char"/>
    <w:link w:val="36"/>
    <w:qFormat/>
    <w:uiPriority w:val="99"/>
    <w:rPr>
      <w:kern w:val="2"/>
      <w:sz w:val="18"/>
    </w:rPr>
  </w:style>
  <w:style w:type="character" w:customStyle="1" w:styleId="85">
    <w:name w:val="Comment Text Char"/>
    <w:semiHidden/>
    <w:qFormat/>
    <w:locked/>
    <w:uiPriority w:val="0"/>
    <w:rPr>
      <w:rFonts w:ascii="Times New Roman" w:hAnsi="Times New Roman" w:cs="Times New Roman"/>
      <w:sz w:val="20"/>
      <w:szCs w:val="20"/>
    </w:rPr>
  </w:style>
  <w:style w:type="character" w:customStyle="1" w:styleId="86">
    <w:name w:val="v151"/>
    <w:qFormat/>
    <w:uiPriority w:val="0"/>
    <w:rPr>
      <w:sz w:val="18"/>
    </w:rPr>
  </w:style>
  <w:style w:type="character" w:customStyle="1" w:styleId="87">
    <w:name w:val="font1"/>
    <w:qFormat/>
    <w:uiPriority w:val="0"/>
    <w:rPr>
      <w:color w:val="000000"/>
      <w:sz w:val="18"/>
    </w:rPr>
  </w:style>
  <w:style w:type="character" w:customStyle="1" w:styleId="88">
    <w:name w:val="纯文本 Char"/>
    <w:link w:val="31"/>
    <w:qFormat/>
    <w:locked/>
    <w:uiPriority w:val="99"/>
    <w:rPr>
      <w:rFonts w:ascii="宋体" w:hAnsi="Courier New"/>
      <w:kern w:val="2"/>
      <w:sz w:val="21"/>
    </w:rPr>
  </w:style>
  <w:style w:type="character" w:customStyle="1" w:styleId="89">
    <w:name w:val="Char Char Char Char Char Char Char Char Char"/>
    <w:qFormat/>
    <w:uiPriority w:val="0"/>
    <w:rPr>
      <w:rFonts w:ascii="宋体" w:hAnsi="宋体" w:eastAsia="宋体"/>
      <w:kern w:val="2"/>
      <w:sz w:val="24"/>
      <w:lang w:val="en-US" w:eastAsia="zh-CN" w:bidi="ar-SA"/>
    </w:rPr>
  </w:style>
  <w:style w:type="character" w:customStyle="1" w:styleId="90">
    <w:name w:val="Table Text Char Char Char Char"/>
    <w:link w:val="91"/>
    <w:qFormat/>
    <w:uiPriority w:val="0"/>
    <w:rPr>
      <w:rFonts w:ascii="Arial" w:hAnsi="Arial"/>
      <w:kern w:val="2"/>
      <w:sz w:val="18"/>
      <w:lang w:val="en-US" w:eastAsia="zh-CN" w:bidi="ar-SA"/>
    </w:rPr>
  </w:style>
  <w:style w:type="paragraph" w:customStyle="1" w:styleId="91">
    <w:name w:val="Table Text"/>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标题 2 Char"/>
    <w:link w:val="5"/>
    <w:qFormat/>
    <w:uiPriority w:val="0"/>
    <w:rPr>
      <w:rFonts w:ascii="Arial" w:hAnsi="Arial" w:eastAsia="黑体"/>
      <w:b/>
      <w:kern w:val="2"/>
      <w:sz w:val="32"/>
    </w:rPr>
  </w:style>
  <w:style w:type="character" w:customStyle="1" w:styleId="93">
    <w:name w:val="H2 Char"/>
    <w:qFormat/>
    <w:uiPriority w:val="0"/>
    <w:rPr>
      <w:rFonts w:ascii="Arial" w:hAnsi="Arial" w:eastAsia="宋体"/>
      <w:kern w:val="2"/>
      <w:sz w:val="28"/>
      <w:lang w:val="en-US" w:eastAsia="zh-CN"/>
    </w:rPr>
  </w:style>
  <w:style w:type="character" w:customStyle="1" w:styleId="94">
    <w:name w:val="top-det1"/>
    <w:qFormat/>
    <w:uiPriority w:val="0"/>
    <w:rPr>
      <w:b/>
      <w:color w:val="000000"/>
    </w:rPr>
  </w:style>
  <w:style w:type="character" w:customStyle="1" w:styleId="95">
    <w:name w:val="批注文字 字符"/>
    <w:qFormat/>
    <w:uiPriority w:val="0"/>
    <w:rPr>
      <w:sz w:val="24"/>
    </w:rPr>
  </w:style>
  <w:style w:type="character" w:customStyle="1" w:styleId="96">
    <w:name w:val="标题 3 Char"/>
    <w:link w:val="6"/>
    <w:qFormat/>
    <w:uiPriority w:val="0"/>
    <w:rPr>
      <w:rFonts w:eastAsia="宋体"/>
      <w:b/>
      <w:kern w:val="2"/>
      <w:sz w:val="32"/>
      <w:lang w:val="en-US" w:eastAsia="zh-CN"/>
    </w:rPr>
  </w:style>
  <w:style w:type="character" w:customStyle="1" w:styleId="97">
    <w:name w:val="crowed11"/>
    <w:qFormat/>
    <w:uiPriority w:val="0"/>
    <w:rPr>
      <w:rFonts w:hint="default"/>
      <w:sz w:val="24"/>
    </w:rPr>
  </w:style>
  <w:style w:type="character" w:customStyle="1" w:styleId="98">
    <w:name w:val="Table Text Char1 Char"/>
    <w:qFormat/>
    <w:uiPriority w:val="0"/>
    <w:rPr>
      <w:rFonts w:ascii="Arial" w:hAnsi="Arial"/>
      <w:kern w:val="2"/>
      <w:sz w:val="18"/>
      <w:lang w:val="en-US" w:eastAsia="zh-CN" w:bidi="ar-SA"/>
    </w:rPr>
  </w:style>
  <w:style w:type="character" w:customStyle="1" w:styleId="99">
    <w:name w:val="标题 2 字符"/>
    <w:qFormat/>
    <w:uiPriority w:val="99"/>
    <w:rPr>
      <w:rFonts w:ascii="Arial" w:hAnsi="Arial" w:eastAsia="黑体"/>
      <w:b/>
      <w:kern w:val="2"/>
      <w:sz w:val="32"/>
    </w:rPr>
  </w:style>
  <w:style w:type="character" w:customStyle="1" w:styleId="100">
    <w:name w:val="Table Heading Char Char"/>
    <w:qFormat/>
    <w:uiPriority w:val="0"/>
    <w:rPr>
      <w:rFonts w:ascii="Arial" w:hAnsi="Arial" w:eastAsia="黑体"/>
      <w:kern w:val="2"/>
      <w:sz w:val="18"/>
      <w:lang w:val="en-US" w:eastAsia="zh-CN"/>
    </w:rPr>
  </w:style>
  <w:style w:type="character" w:customStyle="1" w:styleId="101">
    <w:name w:val="文字 Char Char"/>
    <w:link w:val="102"/>
    <w:qFormat/>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样式 宋体"/>
    <w:qFormat/>
    <w:uiPriority w:val="0"/>
    <w:rPr>
      <w:rFonts w:ascii="宋体" w:hAnsi="宋体" w:eastAsia="宋体"/>
      <w:sz w:val="28"/>
    </w:rPr>
  </w:style>
  <w:style w:type="character" w:customStyle="1" w:styleId="104">
    <w:name w:val="正文 + 三号 Char"/>
    <w:qFormat/>
    <w:uiPriority w:val="0"/>
    <w:rPr>
      <w:rFonts w:eastAsia="宋体"/>
      <w:kern w:val="2"/>
      <w:sz w:val="21"/>
      <w:lang w:val="en-US" w:eastAsia="zh-CN"/>
    </w:rPr>
  </w:style>
  <w:style w:type="character" w:customStyle="1" w:styleId="105">
    <w:name w:val="小 Char"/>
    <w:qFormat/>
    <w:uiPriority w:val="0"/>
    <w:rPr>
      <w:rFonts w:ascii="宋体" w:hAnsi="Courier New" w:eastAsia="宋体"/>
      <w:kern w:val="2"/>
      <w:sz w:val="21"/>
      <w:lang w:val="en-US" w:eastAsia="zh-CN" w:bidi="ar-SA"/>
    </w:rPr>
  </w:style>
  <w:style w:type="character" w:customStyle="1" w:styleId="106">
    <w:name w:val="标题 3 字符"/>
    <w:qFormat/>
    <w:uiPriority w:val="0"/>
    <w:rPr>
      <w:rFonts w:eastAsia="宋体"/>
      <w:b/>
      <w:kern w:val="2"/>
      <w:sz w:val="32"/>
      <w:lang w:val="en-US" w:eastAsia="zh-CN"/>
    </w:rPr>
  </w:style>
  <w:style w:type="character" w:customStyle="1" w:styleId="107">
    <w:name w:val="content-white1"/>
    <w:qFormat/>
    <w:uiPriority w:val="0"/>
    <w:rPr>
      <w:color w:val="auto"/>
      <w:sz w:val="18"/>
      <w:u w:val="none"/>
    </w:rPr>
  </w:style>
  <w:style w:type="character" w:customStyle="1" w:styleId="108">
    <w:name w:val="日期 Char"/>
    <w:link w:val="33"/>
    <w:qFormat/>
    <w:uiPriority w:val="0"/>
    <w:rPr>
      <w:kern w:val="2"/>
      <w:sz w:val="28"/>
    </w:rPr>
  </w:style>
  <w:style w:type="character" w:customStyle="1" w:styleId="109">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0">
    <w:name w:val="页眉 Char"/>
    <w:link w:val="37"/>
    <w:qFormat/>
    <w:uiPriority w:val="99"/>
    <w:rPr>
      <w:kern w:val="2"/>
      <w:sz w:val="18"/>
    </w:rPr>
  </w:style>
  <w:style w:type="character" w:customStyle="1" w:styleId="111">
    <w:name w:val="Char Char4"/>
    <w:qFormat/>
    <w:uiPriority w:val="0"/>
    <w:rPr>
      <w:rFonts w:eastAsia="宋体"/>
      <w:b/>
      <w:kern w:val="2"/>
      <w:sz w:val="21"/>
      <w:lang w:val="en-US" w:eastAsia="zh-CN"/>
    </w:rPr>
  </w:style>
  <w:style w:type="character" w:customStyle="1" w:styleId="112">
    <w:name w:val="未命名11"/>
    <w:qFormat/>
    <w:uiPriority w:val="0"/>
    <w:rPr>
      <w:color w:val="77FFFF"/>
      <w:sz w:val="24"/>
    </w:rPr>
  </w:style>
  <w:style w:type="character" w:customStyle="1" w:styleId="113">
    <w:name w:val="font21"/>
    <w:qFormat/>
    <w:uiPriority w:val="0"/>
    <w:rPr>
      <w:rFonts w:hint="default" w:ascii="Times New Roman" w:hAnsi="Times New Roman" w:cs="Times New Roman"/>
      <w:color w:val="000000"/>
      <w:sz w:val="24"/>
      <w:szCs w:val="24"/>
      <w:u w:val="none"/>
    </w:rPr>
  </w:style>
  <w:style w:type="character" w:customStyle="1" w:styleId="114">
    <w:name w:val="Char Char3"/>
    <w:qFormat/>
    <w:uiPriority w:val="0"/>
    <w:rPr>
      <w:rFonts w:eastAsia="宋体"/>
      <w:kern w:val="2"/>
      <w:sz w:val="18"/>
      <w:lang w:val="en-US" w:eastAsia="zh-CN"/>
    </w:rPr>
  </w:style>
  <w:style w:type="character" w:customStyle="1" w:styleId="115">
    <w:name w:val="Table Text Char1 Char Char"/>
    <w:qFormat/>
    <w:uiPriority w:val="0"/>
    <w:rPr>
      <w:rFonts w:ascii="Arial" w:hAnsi="Arial"/>
      <w:kern w:val="2"/>
      <w:sz w:val="18"/>
      <w:lang w:val="en-US" w:eastAsia="zh-CN" w:bidi="ar-SA"/>
    </w:rPr>
  </w:style>
  <w:style w:type="paragraph" w:customStyle="1" w:styleId="11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8">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19">
    <w:name w:val="内容标题"/>
    <w:basedOn w:val="19"/>
    <w:qFormat/>
    <w:uiPriority w:val="0"/>
    <w:rPr>
      <w:rFonts w:ascii="Tahoma" w:hAnsi="Tahoma"/>
      <w:sz w:val="24"/>
    </w:rPr>
  </w:style>
  <w:style w:type="paragraph" w:customStyle="1" w:styleId="12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3">
    <w:name w:val="样式 宋体 五号 行距: 单倍行距"/>
    <w:basedOn w:val="1"/>
    <w:qFormat/>
    <w:uiPriority w:val="0"/>
    <w:pPr>
      <w:adjustRightInd w:val="0"/>
      <w:jc w:val="left"/>
    </w:pPr>
    <w:rPr>
      <w:rFonts w:ascii="宋体" w:hAnsi="宋体"/>
      <w:kern w:val="0"/>
      <w:sz w:val="21"/>
    </w:rPr>
  </w:style>
  <w:style w:type="paragraph" w:customStyle="1" w:styleId="124">
    <w:name w:val="正文表格"/>
    <w:basedOn w:val="1"/>
    <w:qFormat/>
    <w:uiPriority w:val="0"/>
    <w:pPr>
      <w:adjustRightInd w:val="0"/>
      <w:spacing w:before="40" w:after="40"/>
    </w:pPr>
    <w:rPr>
      <w:sz w:val="24"/>
    </w:rPr>
  </w:style>
  <w:style w:type="paragraph" w:customStyle="1" w:styleId="125">
    <w:name w:val="Char1 Char Char Char"/>
    <w:basedOn w:val="1"/>
    <w:qFormat/>
    <w:uiPriority w:val="0"/>
    <w:rPr>
      <w:rFonts w:ascii="Tahoma" w:hAnsi="Tahoma"/>
      <w:sz w:val="24"/>
    </w:rPr>
  </w:style>
  <w:style w:type="paragraph" w:customStyle="1" w:styleId="126">
    <w:name w:val="af"/>
    <w:basedOn w:val="1"/>
    <w:qFormat/>
    <w:uiPriority w:val="0"/>
    <w:pPr>
      <w:widowControl/>
      <w:spacing w:line="300" w:lineRule="atLeast"/>
      <w:jc w:val="left"/>
    </w:pPr>
    <w:rPr>
      <w:rFonts w:ascii="宋体" w:hAnsi="宋体"/>
      <w:kern w:val="0"/>
      <w:sz w:val="18"/>
    </w:rPr>
  </w:style>
  <w:style w:type="paragraph" w:customStyle="1" w:styleId="127">
    <w:name w:val="Title - Revision"/>
    <w:basedOn w:val="54"/>
    <w:qFormat/>
    <w:uiPriority w:val="0"/>
    <w:pPr>
      <w:spacing w:before="720"/>
    </w:pPr>
  </w:style>
  <w:style w:type="paragraph" w:customStyle="1" w:styleId="128">
    <w:name w:val="1.正文"/>
    <w:basedOn w:val="1"/>
    <w:qFormat/>
    <w:uiPriority w:val="0"/>
    <w:pPr>
      <w:spacing w:line="360" w:lineRule="auto"/>
      <w:ind w:left="540" w:leftChars="225" w:firstLine="540" w:firstLineChars="225"/>
    </w:pPr>
    <w:rPr>
      <w:sz w:val="24"/>
    </w:rPr>
  </w:style>
  <w:style w:type="paragraph" w:customStyle="1" w:styleId="129">
    <w:name w:val="Title - Date"/>
    <w:basedOn w:val="54"/>
    <w:next w:val="1"/>
    <w:qFormat/>
    <w:uiPriority w:val="0"/>
    <w:pPr>
      <w:spacing w:before="240" w:after="720"/>
    </w:pPr>
    <w:rPr>
      <w:sz w:val="28"/>
    </w:rPr>
  </w:style>
  <w:style w:type="paragraph" w:customStyle="1" w:styleId="130">
    <w:name w:val="00"/>
    <w:basedOn w:val="1"/>
    <w:qFormat/>
    <w:uiPriority w:val="0"/>
    <w:pPr>
      <w:autoSpaceDE w:val="0"/>
      <w:autoSpaceDN w:val="0"/>
      <w:adjustRightInd w:val="0"/>
      <w:jc w:val="left"/>
    </w:pPr>
    <w:rPr>
      <w:rFonts w:ascii="黑体" w:eastAsia="黑体"/>
      <w:b/>
      <w:kern w:val="0"/>
      <w:sz w:val="20"/>
    </w:rPr>
  </w:style>
  <w:style w:type="paragraph" w:customStyle="1" w:styleId="131">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3">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4">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5">
    <w:name w:val="正文文本缩进 21"/>
    <w:basedOn w:val="1"/>
    <w:qFormat/>
    <w:uiPriority w:val="0"/>
    <w:pPr>
      <w:adjustRightInd w:val="0"/>
      <w:spacing w:before="120"/>
      <w:ind w:firstLine="420"/>
      <w:textAlignment w:val="baseline"/>
    </w:pPr>
    <w:rPr>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39">
    <w:name w:val="标准正文"/>
    <w:basedOn w:val="24"/>
    <w:qFormat/>
    <w:uiPriority w:val="0"/>
    <w:pPr>
      <w:spacing w:before="60" w:after="60" w:line="360" w:lineRule="auto"/>
      <w:ind w:left="0" w:firstLine="482"/>
    </w:pPr>
    <w:rPr>
      <w:rFonts w:ascii="Arial" w:hAnsi="Arial"/>
      <w:sz w:val="24"/>
    </w:rPr>
  </w:style>
  <w:style w:type="paragraph" w:customStyle="1" w:styleId="1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1">
    <w:name w:val="CSS1级正文 Char"/>
    <w:basedOn w:val="3"/>
    <w:qFormat/>
    <w:uiPriority w:val="0"/>
    <w:pPr>
      <w:adjustRightInd w:val="0"/>
      <w:snapToGrid w:val="0"/>
      <w:spacing w:line="360" w:lineRule="auto"/>
      <w:ind w:firstLine="480"/>
    </w:pPr>
    <w:rPr>
      <w:rFonts w:ascii="Times New Roman" w:eastAsia="宋体"/>
      <w:sz w:val="24"/>
    </w:rPr>
  </w:style>
  <w:style w:type="paragraph" w:customStyle="1" w:styleId="142">
    <w:name w:val="表头文本"/>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6">
    <w:name w:val="Char Char Char Char Char Char Char Char Char Char Char Char Char Char Char Char"/>
    <w:basedOn w:val="1"/>
    <w:qFormat/>
    <w:uiPriority w:val="0"/>
    <w:pPr>
      <w:tabs>
        <w:tab w:val="left" w:pos="360"/>
      </w:tabs>
    </w:pPr>
    <w:rPr>
      <w:sz w:val="24"/>
    </w:rPr>
  </w:style>
  <w:style w:type="paragraph" w:customStyle="1" w:styleId="147">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表头样式"/>
    <w:basedOn w:val="1"/>
    <w:qFormat/>
    <w:uiPriority w:val="0"/>
    <w:pPr>
      <w:autoSpaceDE w:val="0"/>
      <w:autoSpaceDN w:val="0"/>
      <w:adjustRightInd w:val="0"/>
      <w:spacing w:line="360" w:lineRule="auto"/>
      <w:jc w:val="left"/>
    </w:pPr>
    <w:rPr>
      <w:b/>
      <w:kern w:val="0"/>
      <w:sz w:val="21"/>
    </w:r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1"/>
    <w:qFormat/>
    <w:uiPriority w:val="0"/>
    <w:pPr>
      <w:adjustRightInd w:val="0"/>
    </w:pPr>
    <w:rPr>
      <w:color w:val="000000"/>
      <w:lang w:val="en-GB"/>
    </w:rPr>
  </w:style>
  <w:style w:type="paragraph" w:customStyle="1" w:styleId="153">
    <w:name w:val="默认段落字体 Para Char Char Char Char Char Char Char"/>
    <w:basedOn w:val="1"/>
    <w:qFormat/>
    <w:uiPriority w:val="0"/>
    <w:rPr>
      <w:rFonts w:ascii="Tahoma" w:hAnsi="Tahoma"/>
      <w:sz w:val="24"/>
    </w:rPr>
  </w:style>
  <w:style w:type="paragraph" w:customStyle="1" w:styleId="154">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qFormat/>
    <w:uiPriority w:val="0"/>
    <w:pPr>
      <w:spacing w:beforeLines="50" w:line="360" w:lineRule="auto"/>
      <w:ind w:firstLine="200" w:firstLineChars="200"/>
    </w:pPr>
    <w:rPr>
      <w:spacing w:val="2"/>
      <w:sz w:val="24"/>
    </w:rPr>
  </w:style>
  <w:style w:type="paragraph" w:customStyle="1" w:styleId="159">
    <w:name w:val="文章正文"/>
    <w:basedOn w:val="1"/>
    <w:qFormat/>
    <w:uiPriority w:val="0"/>
    <w:pPr>
      <w:ind w:firstLine="560" w:firstLineChars="200"/>
    </w:pPr>
    <w:rPr>
      <w:rFonts w:ascii="仿宋_GB2312" w:hAnsi="宋体" w:eastAsia="仿宋_GB2312"/>
      <w:color w:val="000000"/>
    </w:rPr>
  </w:style>
  <w:style w:type="paragraph" w:customStyle="1" w:styleId="160">
    <w:name w:val="Char"/>
    <w:basedOn w:val="1"/>
    <w:qFormat/>
    <w:uiPriority w:val="0"/>
    <w:pPr>
      <w:spacing w:line="240" w:lineRule="atLeast"/>
      <w:ind w:left="420" w:firstLine="420"/>
    </w:pPr>
    <w:rPr>
      <w:kern w:val="0"/>
      <w:sz w:val="21"/>
    </w:rPr>
  </w:style>
  <w:style w:type="paragraph" w:customStyle="1" w:styleId="161">
    <w:name w:val="列表项目"/>
    <w:basedOn w:val="1"/>
    <w:qFormat/>
    <w:uiPriority w:val="0"/>
    <w:pPr>
      <w:tabs>
        <w:tab w:val="left" w:pos="420"/>
      </w:tabs>
      <w:spacing w:line="288" w:lineRule="auto"/>
      <w:ind w:left="840" w:leftChars="200" w:hanging="420" w:hangingChars="200"/>
    </w:pPr>
    <w:rPr>
      <w:sz w:val="21"/>
    </w:rPr>
  </w:style>
  <w:style w:type="paragraph" w:customStyle="1" w:styleId="162">
    <w:name w:val="列出段落1"/>
    <w:next w:val="18"/>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3"/>
    <w:qFormat/>
    <w:uiPriority w:val="0"/>
    <w:pPr>
      <w:adjustRightInd w:val="0"/>
      <w:snapToGrid w:val="0"/>
      <w:spacing w:line="440" w:lineRule="exact"/>
      <w:ind w:firstLine="567"/>
    </w:pPr>
    <w:rPr>
      <w:sz w:val="28"/>
    </w:rPr>
  </w:style>
  <w:style w:type="paragraph" w:customStyle="1" w:styleId="167">
    <w:name w:val="标书正文:  0.74 厘米"/>
    <w:basedOn w:val="1"/>
    <w:qFormat/>
    <w:uiPriority w:val="0"/>
    <w:pPr>
      <w:snapToGrid w:val="0"/>
      <w:spacing w:line="360" w:lineRule="auto"/>
      <w:ind w:firstLine="420"/>
    </w:pPr>
    <w:rPr>
      <w:sz w:val="24"/>
    </w:rPr>
  </w:style>
  <w:style w:type="paragraph" w:customStyle="1" w:styleId="168">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169">
    <w:name w:val="1"/>
    <w:basedOn w:val="1"/>
    <w:next w:val="31"/>
    <w:qFormat/>
    <w:uiPriority w:val="0"/>
    <w:rPr>
      <w:rFonts w:ascii="宋体" w:hAnsi="Courier New"/>
      <w:sz w:val="21"/>
    </w:rPr>
  </w:style>
  <w:style w:type="paragraph" w:customStyle="1" w:styleId="170">
    <w:name w:val="没有缩进（为图形使用）"/>
    <w:basedOn w:val="1"/>
    <w:qFormat/>
    <w:uiPriority w:val="0"/>
    <w:pPr>
      <w:spacing w:before="120" w:after="120" w:line="360" w:lineRule="auto"/>
    </w:pPr>
    <w:rPr>
      <w:sz w:val="24"/>
    </w:rPr>
  </w:style>
  <w:style w:type="paragraph" w:customStyle="1" w:styleId="171">
    <w:name w:val="标题无"/>
    <w:basedOn w:val="1"/>
    <w:qFormat/>
    <w:uiPriority w:val="0"/>
    <w:pPr>
      <w:spacing w:line="360" w:lineRule="auto"/>
    </w:pPr>
    <w:rPr>
      <w:sz w:val="24"/>
    </w:rPr>
  </w:style>
  <w:style w:type="paragraph" w:customStyle="1" w:styleId="172">
    <w:name w:val="修订1"/>
    <w:qFormat/>
    <w:uiPriority w:val="0"/>
    <w:rPr>
      <w:rFonts w:ascii="Calibri" w:hAnsi="Calibri" w:eastAsia="宋体" w:cs="Times New Roman"/>
      <w:kern w:val="2"/>
      <w:sz w:val="21"/>
      <w:lang w:val="en-US" w:eastAsia="zh-CN" w:bidi="ar-SA"/>
    </w:rPr>
  </w:style>
  <w:style w:type="paragraph" w:customStyle="1" w:styleId="173">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qFormat/>
    <w:uiPriority w:val="0"/>
    <w:pPr>
      <w:spacing w:before="120" w:after="120" w:line="360" w:lineRule="auto"/>
      <w:jc w:val="center"/>
    </w:pPr>
    <w:rPr>
      <w:rFonts w:eastAsia="仿宋_GB2312"/>
      <w:b/>
      <w:sz w:val="24"/>
    </w:rPr>
  </w:style>
  <w:style w:type="paragraph" w:customStyle="1" w:styleId="175">
    <w:name w:val="Char Char14 Char Char"/>
    <w:basedOn w:val="1"/>
    <w:qFormat/>
    <w:uiPriority w:val="0"/>
    <w:rPr>
      <w:sz w:val="21"/>
      <w:szCs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qFormat/>
    <w:uiPriority w:val="0"/>
    <w:rPr>
      <w:sz w:val="21"/>
    </w:rPr>
  </w:style>
  <w:style w:type="paragraph" w:customStyle="1" w:styleId="178">
    <w:name w:val="正文1"/>
    <w:basedOn w:val="1"/>
    <w:qFormat/>
    <w:uiPriority w:val="0"/>
    <w:pPr>
      <w:spacing w:line="300" w:lineRule="auto"/>
      <w:ind w:firstLine="200" w:firstLineChars="200"/>
    </w:pPr>
    <w:rPr>
      <w:sz w:val="24"/>
    </w:rPr>
  </w:style>
  <w:style w:type="paragraph" w:customStyle="1" w:styleId="179">
    <w:name w:val="正文字缩2字"/>
    <w:basedOn w:val="1"/>
    <w:qFormat/>
    <w:uiPriority w:val="0"/>
    <w:pPr>
      <w:spacing w:before="60" w:after="60" w:line="360" w:lineRule="auto"/>
      <w:ind w:left="200" w:leftChars="200" w:firstLine="200" w:firstLineChars="200"/>
    </w:pPr>
    <w:rPr>
      <w:sz w:val="24"/>
    </w:rPr>
  </w:style>
  <w:style w:type="paragraph" w:customStyle="1" w:styleId="18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qFormat/>
    <w:uiPriority w:val="0"/>
    <w:rPr>
      <w:rFonts w:ascii="Tahoma" w:hAnsi="Tahoma"/>
      <w:sz w:val="24"/>
    </w:rPr>
  </w:style>
  <w:style w:type="paragraph" w:customStyle="1" w:styleId="182">
    <w:name w:val="正文文本 21"/>
    <w:basedOn w:val="1"/>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qFormat/>
    <w:uiPriority w:val="0"/>
    <w:rPr>
      <w:rFonts w:ascii="仿宋_GB2312"/>
      <w:b/>
      <w:sz w:val="30"/>
    </w:rPr>
  </w:style>
  <w:style w:type="paragraph" w:customStyle="1" w:styleId="184">
    <w:name w:val="Char Char Char Char Char"/>
    <w:basedOn w:val="1"/>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qFormat/>
    <w:uiPriority w:val="0"/>
    <w:pPr>
      <w:tabs>
        <w:tab w:val="left" w:pos="851"/>
      </w:tabs>
      <w:ind w:left="425" w:hanging="425"/>
      <w:outlineLvl w:val="2"/>
    </w:pPr>
    <w:rPr>
      <w:rFonts w:eastAsia="黑体"/>
      <w:b/>
      <w:sz w:val="32"/>
    </w:rPr>
  </w:style>
  <w:style w:type="paragraph" w:customStyle="1" w:styleId="187">
    <w:name w:val="二级条标题"/>
    <w:basedOn w:val="188"/>
    <w:next w:val="189"/>
    <w:qFormat/>
    <w:uiPriority w:val="0"/>
    <w:pPr>
      <w:ind w:left="840"/>
      <w:outlineLvl w:val="3"/>
    </w:pPr>
  </w:style>
  <w:style w:type="paragraph" w:customStyle="1" w:styleId="188">
    <w:name w:val="一级条标题"/>
    <w:basedOn w:val="173"/>
    <w:next w:val="189"/>
    <w:qFormat/>
    <w:uiPriority w:val="0"/>
    <w:pPr>
      <w:numPr>
        <w:numId w:val="0"/>
      </w:numPr>
      <w:spacing w:beforeLines="0" w:afterLines="0"/>
      <w:ind w:left="525"/>
      <w:outlineLvl w:val="2"/>
    </w:pPr>
    <w:rPr>
      <w:sz w:val="21"/>
    </w:rPr>
  </w:style>
  <w:style w:type="paragraph" w:customStyle="1" w:styleId="18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qFormat/>
    <w:uiPriority w:val="0"/>
    <w:pPr>
      <w:spacing w:line="240" w:lineRule="atLeast"/>
      <w:ind w:left="420" w:firstLine="420"/>
    </w:pPr>
    <w:rPr>
      <w:kern w:val="0"/>
      <w:sz w:val="21"/>
    </w:rPr>
  </w:style>
  <w:style w:type="paragraph" w:customStyle="1" w:styleId="191">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qFormat/>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7"/>
    <w:qFormat/>
    <w:uiPriority w:val="0"/>
    <w:pPr>
      <w:ind w:firstLine="480" w:firstLineChars="200"/>
    </w:p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IN Feature"/>
    <w:next w:val="136"/>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7"/>
    <w:qFormat/>
    <w:uiPriority w:val="0"/>
    <w:pPr>
      <w:tabs>
        <w:tab w:val="left" w:pos="720"/>
      </w:tabs>
      <w:spacing w:before="500" w:after="260" w:line="560" w:lineRule="atLeast"/>
      <w:ind w:left="420" w:hanging="420"/>
    </w:pPr>
  </w:style>
  <w:style w:type="paragraph" w:customStyle="1" w:styleId="200">
    <w:name w:val="样式 行距: 1.5 倍行距1"/>
    <w:basedOn w:val="1"/>
    <w:qFormat/>
    <w:uiPriority w:val="0"/>
    <w:pPr>
      <w:snapToGrid w:val="0"/>
    </w:pPr>
    <w:rPr>
      <w:sz w:val="21"/>
    </w:rPr>
  </w:style>
  <w:style w:type="paragraph" w:customStyle="1" w:styleId="201">
    <w:name w:val="Style Heading 3h3Heading 3 - oldLevel 3 HeadH3level_3PIM 3se..."/>
    <w:basedOn w:val="6"/>
    <w:qFormat/>
    <w:uiPriority w:val="0"/>
    <w:pPr>
      <w:tabs>
        <w:tab w:val="left" w:pos="709"/>
        <w:tab w:val="left" w:pos="1620"/>
      </w:tabs>
      <w:ind w:left="1620" w:hanging="360"/>
    </w:p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7"/>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qFormat/>
    <w:uiPriority w:val="0"/>
    <w:pPr>
      <w:adjustRightInd w:val="0"/>
      <w:spacing w:line="360" w:lineRule="auto"/>
    </w:pPr>
    <w:rPr>
      <w:kern w:val="0"/>
      <w:sz w:val="24"/>
    </w:rPr>
  </w:style>
  <w:style w:type="paragraph" w:customStyle="1" w:styleId="206">
    <w:name w:val="编号正文"/>
    <w:basedOn w:val="207"/>
    <w:qFormat/>
    <w:uiPriority w:val="0"/>
    <w:pPr>
      <w:snapToGrid/>
      <w:spacing w:line="360" w:lineRule="auto"/>
      <w:ind w:left="1407" w:hanging="1047"/>
      <w:jc w:val="left"/>
    </w:pPr>
    <w:rPr>
      <w:rFonts w:eastAsia="仿宋_GB2312"/>
    </w:rPr>
  </w:style>
  <w:style w:type="paragraph" w:customStyle="1" w:styleId="2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qFormat/>
    <w:uiPriority w:val="0"/>
    <w:rPr>
      <w:rFonts w:ascii="Tahoma" w:hAnsi="Tahoma"/>
      <w:sz w:val="24"/>
      <w:szCs w:val="24"/>
    </w:rPr>
  </w:style>
  <w:style w:type="paragraph" w:customStyle="1" w:styleId="210">
    <w:name w:val="Char Char Char Char Char Char Char"/>
    <w:basedOn w:val="1"/>
    <w:qFormat/>
    <w:uiPriority w:val="0"/>
    <w:rPr>
      <w:rFonts w:ascii="Tahoma" w:hAnsi="Tahoma"/>
      <w:sz w:val="24"/>
    </w:rPr>
  </w:style>
  <w:style w:type="paragraph" w:customStyle="1" w:styleId="211">
    <w:name w:val="二级列表"/>
    <w:basedOn w:val="158"/>
    <w:next w:val="158"/>
    <w:qFormat/>
    <w:uiPriority w:val="0"/>
    <w:pPr>
      <w:tabs>
        <w:tab w:val="left" w:pos="2120"/>
      </w:tabs>
      <w:ind w:firstLine="0" w:firstLineChars="0"/>
    </w:pPr>
    <w:rPr>
      <w:b/>
    </w:rPr>
  </w:style>
  <w:style w:type="paragraph" w:customStyle="1" w:styleId="212">
    <w:name w:val="Note"/>
    <w:basedOn w:val="1"/>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qFormat/>
    <w:uiPriority w:val="0"/>
    <w:pPr>
      <w:spacing w:line="360" w:lineRule="auto"/>
      <w:ind w:firstLine="420"/>
    </w:pPr>
    <w:rPr>
      <w:sz w:val="24"/>
    </w:rPr>
  </w:style>
  <w:style w:type="paragraph" w:customStyle="1" w:styleId="219">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3">
    <w:name w:val="简单回函地址"/>
    <w:basedOn w:val="1"/>
    <w:qFormat/>
    <w:uiPriority w:val="0"/>
    <w:pPr>
      <w:adjustRightInd w:val="0"/>
      <w:snapToGrid w:val="0"/>
      <w:spacing w:line="360" w:lineRule="auto"/>
    </w:pPr>
    <w:rPr>
      <w:sz w:val="24"/>
    </w:rPr>
  </w:style>
  <w:style w:type="paragraph" w:customStyle="1" w:styleId="224">
    <w:name w:val="正文 + 三号"/>
    <w:basedOn w:val="1"/>
    <w:qFormat/>
    <w:uiPriority w:val="0"/>
    <w:rPr>
      <w:sz w:val="21"/>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qFormat/>
    <w:uiPriority w:val="0"/>
    <w:pPr>
      <w:tabs>
        <w:tab w:val="left" w:pos="1050"/>
        <w:tab w:val="right" w:leader="dot" w:pos="8296"/>
      </w:tabs>
    </w:pPr>
    <w:rPr>
      <w:caps/>
      <w:spacing w:val="20"/>
      <w:sz w:val="24"/>
    </w:rPr>
  </w:style>
  <w:style w:type="paragraph" w:customStyle="1" w:styleId="227">
    <w:name w:val="图片文字"/>
    <w:basedOn w:val="1"/>
    <w:qFormat/>
    <w:uiPriority w:val="0"/>
    <w:pPr>
      <w:spacing w:line="240" w:lineRule="atLeast"/>
      <w:jc w:val="center"/>
    </w:pPr>
    <w:rPr>
      <w:sz w:val="21"/>
    </w:rPr>
  </w:style>
  <w:style w:type="paragraph" w:customStyle="1" w:styleId="228">
    <w:name w:val="摘要"/>
    <w:basedOn w:val="1"/>
    <w:next w:val="5"/>
    <w:qFormat/>
    <w:uiPriority w:val="0"/>
    <w:pPr>
      <w:spacing w:line="360" w:lineRule="auto"/>
    </w:pPr>
    <w:rPr>
      <w:rFonts w:eastAsia="黑体"/>
      <w:sz w:val="20"/>
    </w:rPr>
  </w:style>
  <w:style w:type="paragraph" w:customStyle="1" w:styleId="229">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1">
    <w:name w:val="Table Contents"/>
    <w:basedOn w:val="3"/>
    <w:qFormat/>
    <w:uiPriority w:val="0"/>
    <w:pPr>
      <w:suppressAutoHyphens/>
      <w:jc w:val="left"/>
    </w:pPr>
    <w:rPr>
      <w:rFonts w:ascii="Times New Roman" w:eastAsia="Times New Roman"/>
      <w:kern w:val="0"/>
      <w:sz w:val="24"/>
    </w:rPr>
  </w:style>
  <w:style w:type="paragraph" w:customStyle="1" w:styleId="2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Char Char Char Char Char Char Char1"/>
    <w:basedOn w:val="19"/>
    <w:qFormat/>
    <w:uiPriority w:val="0"/>
    <w:rPr>
      <w:rFonts w:ascii="宋体" w:hAnsi="Tahoma"/>
    </w:rPr>
  </w:style>
  <w:style w:type="paragraph" w:customStyle="1" w:styleId="23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7"/>
    <w:qFormat/>
    <w:uiPriority w:val="0"/>
    <w:pPr>
      <w:adjustRightInd w:val="0"/>
      <w:snapToGrid w:val="0"/>
    </w:pPr>
  </w:style>
  <w:style w:type="paragraph" w:customStyle="1" w:styleId="239">
    <w:name w:val="正文（首行不缩进）"/>
    <w:basedOn w:val="1"/>
    <w:qFormat/>
    <w:uiPriority w:val="0"/>
    <w:pPr>
      <w:autoSpaceDE w:val="0"/>
      <w:autoSpaceDN w:val="0"/>
      <w:adjustRightInd w:val="0"/>
      <w:spacing w:line="360" w:lineRule="auto"/>
      <w:jc w:val="left"/>
    </w:pPr>
    <w:rPr>
      <w:kern w:val="0"/>
      <w:sz w:val="21"/>
    </w:rPr>
  </w:style>
  <w:style w:type="paragraph" w:customStyle="1" w:styleId="24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qFormat/>
    <w:uiPriority w:val="0"/>
    <w:rPr>
      <w:rFonts w:ascii="Tahoma" w:hAnsi="Tahoma"/>
      <w:sz w:val="30"/>
    </w:rPr>
  </w:style>
  <w:style w:type="paragraph" w:customStyle="1" w:styleId="243">
    <w:name w:val="彩色底纹1"/>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6"/>
    <w:next w:val="2"/>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qFormat/>
    <w:uiPriority w:val="0"/>
    <w:pPr>
      <w:numPr>
        <w:ilvl w:val="0"/>
        <w:numId w:val="11"/>
      </w:numPr>
      <w:spacing w:line="360" w:lineRule="auto"/>
    </w:pPr>
    <w:rPr>
      <w:rFonts w:eastAsia="仿宋_GB2312"/>
    </w:rPr>
  </w:style>
  <w:style w:type="paragraph" w:customStyle="1" w:styleId="250">
    <w:name w:val="bt"/>
    <w:basedOn w:val="1"/>
    <w:next w:val="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251">
    <w:name w:val="List Paragraph"/>
    <w:basedOn w:val="1"/>
    <w:qFormat/>
    <w:uiPriority w:val="0"/>
    <w:pPr>
      <w:ind w:firstLine="420" w:firstLineChars="200"/>
    </w:pPr>
  </w:style>
  <w:style w:type="paragraph" w:customStyle="1" w:styleId="252">
    <w:name w:val="正文文本缩进1"/>
    <w:basedOn w:val="1"/>
    <w:qFormat/>
    <w:uiPriority w:val="0"/>
    <w:pPr>
      <w:spacing w:line="360" w:lineRule="auto"/>
      <w:ind w:firstLine="480" w:firstLineChars="200"/>
    </w:pPr>
    <w:rPr>
      <w:rFonts w:ascii="宋体" w:hAnsi="宋体"/>
      <w:sz w:val="24"/>
      <w:szCs w:val="28"/>
    </w:rPr>
  </w:style>
  <w:style w:type="character" w:customStyle="1" w:styleId="253">
    <w:name w:val="页码1"/>
    <w:basedOn w:val="59"/>
    <w:qFormat/>
    <w:uiPriority w:val="0"/>
  </w:style>
  <w:style w:type="paragraph" w:customStyle="1" w:styleId="254">
    <w:name w:val="页脚1"/>
    <w:basedOn w:val="1"/>
    <w:qFormat/>
    <w:uiPriority w:val="0"/>
    <w:pPr>
      <w:tabs>
        <w:tab w:val="center" w:pos="4153"/>
        <w:tab w:val="right" w:pos="8306"/>
      </w:tabs>
      <w:snapToGrid w:val="0"/>
    </w:pPr>
    <w:rPr>
      <w:sz w:val="18"/>
      <w:szCs w:val="18"/>
    </w:rPr>
  </w:style>
  <w:style w:type="paragraph" w:customStyle="1" w:styleId="255">
    <w:name w:val="日期1"/>
    <w:basedOn w:val="1"/>
    <w:next w:val="1"/>
    <w:qFormat/>
    <w:uiPriority w:val="0"/>
    <w:pPr>
      <w:ind w:left="100" w:leftChars="2500"/>
    </w:pPr>
    <w:rPr>
      <w:sz w:val="21"/>
    </w:rPr>
  </w:style>
  <w:style w:type="paragraph" w:customStyle="1" w:styleId="256">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1"/>
    </w:rPr>
  </w:style>
  <w:style w:type="paragraph" w:customStyle="1" w:styleId="257">
    <w:name w:val="Revision"/>
    <w:hidden/>
    <w:semiHidden/>
    <w:qFormat/>
    <w:uiPriority w:val="99"/>
    <w:rPr>
      <w:rFonts w:ascii="Times New Roman" w:hAnsi="Times New Roman" w:eastAsia="宋体" w:cs="Times New Roman"/>
      <w:kern w:val="2"/>
      <w:sz w:val="28"/>
      <w:lang w:val="en-US" w:eastAsia="zh-CN" w:bidi="ar-SA"/>
    </w:rPr>
  </w:style>
  <w:style w:type="paragraph" w:customStyle="1" w:styleId="258">
    <w:name w:val="Table Paragraph"/>
    <w:basedOn w:val="1"/>
    <w:qFormat/>
    <w:uiPriority w:val="1"/>
    <w:pPr>
      <w:spacing w:before="107"/>
      <w:ind w:left="2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269E9-5B82-4F37-B266-9DC43EF9B5D2}">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17</Pages>
  <Words>5016</Words>
  <Characters>5329</Characters>
  <Lines>48</Lines>
  <Paragraphs>13</Paragraphs>
  <TotalTime>2</TotalTime>
  <ScaleCrop>false</ScaleCrop>
  <LinksUpToDate>false</LinksUpToDate>
  <CharactersWithSpaces>6677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2022-04-26T06:54:00Z</dcterms:created>
  <dc:creator>罗成</dc:creator>
  <cp:lastModifiedBy>Administrator</cp:lastModifiedBy>
  <cp:lastPrinted>2022-06-22T08:04:00Z</cp:lastPrinted>
  <dcterms:modified xsi:type="dcterms:W3CDTF">2022-11-01T01:09:30Z</dcterms:modified>
  <dc:title>竞争性谈判文件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A6B1DDFB28A5416B9E29CEED973BA451</vt:lpwstr>
  </property>
</Properties>
</file>