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val="0"/>
        <w:spacing w:beforeAutospacing="0" w:afterAutospacing="0" w:line="580" w:lineRule="exact"/>
        <w:ind w:firstLine="880" w:firstLineChars="200"/>
        <w:jc w:val="center"/>
        <w:textAlignment w:val="auto"/>
        <w:outlineLvl w:val="0"/>
        <w:rPr>
          <w:rFonts w:hint="eastAsia" w:ascii="方正小标宋_GBK" w:hAnsi="方正小标宋_GBK" w:eastAsia="方正小标宋_GBK" w:cs="方正小标宋_GBK"/>
          <w:b w:val="0"/>
          <w:bCs/>
          <w:color w:val="000000"/>
          <w:sz w:val="44"/>
          <w:szCs w:val="44"/>
        </w:rPr>
      </w:pPr>
      <w:bookmarkStart w:id="0" w:name="_Toc15587"/>
      <w:r>
        <w:rPr>
          <w:rFonts w:hint="eastAsia" w:ascii="方正小标宋_GBK" w:hAnsi="方正小标宋_GBK" w:eastAsia="方正小标宋_GBK" w:cs="方正小标宋_GBK"/>
          <w:b w:val="0"/>
          <w:bCs/>
          <w:color w:val="000000"/>
          <w:sz w:val="44"/>
          <w:szCs w:val="44"/>
        </w:rPr>
        <w:t>西南政法大学校园建设规划委员会</w:t>
      </w:r>
    </w:p>
    <w:p>
      <w:pPr>
        <w:keepNext w:val="0"/>
        <w:keepLines w:val="0"/>
        <w:pageBreakBefore w:val="0"/>
        <w:widowControl/>
        <w:kinsoku/>
        <w:overflowPunct/>
        <w:topLinePunct w:val="0"/>
        <w:autoSpaceDE/>
        <w:autoSpaceDN/>
        <w:bidi w:val="0"/>
        <w:adjustRightInd w:val="0"/>
        <w:spacing w:beforeAutospacing="0" w:afterAutospacing="0" w:line="580" w:lineRule="exact"/>
        <w:ind w:firstLine="880" w:firstLineChars="200"/>
        <w:jc w:val="center"/>
        <w:textAlignment w:val="auto"/>
        <w:outlineLvl w:val="0"/>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工作规程</w:t>
      </w:r>
      <w:bookmarkEnd w:id="0"/>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center"/>
        <w:textAlignment w:val="auto"/>
        <w:rPr>
          <w:rStyle w:val="5"/>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lang w:eastAsia="zh-CN"/>
        </w:rPr>
        <w:t>（2011年6月16日党委常委会通过）</w:t>
      </w:r>
    </w:p>
    <w:p>
      <w:pPr>
        <w:keepNext w:val="0"/>
        <w:keepLines w:val="0"/>
        <w:pageBreakBefore w:val="0"/>
        <w:widowControl/>
        <w:kinsoku/>
        <w:overflowPunct/>
        <w:topLinePunct w:val="0"/>
        <w:autoSpaceDE/>
        <w:autoSpaceDN/>
        <w:bidi w:val="0"/>
        <w:adjustRightInd w:val="0"/>
        <w:spacing w:beforeAutospacing="0" w:afterAutospacing="0" w:line="580" w:lineRule="exact"/>
        <w:jc w:val="center"/>
        <w:textAlignment w:val="auto"/>
        <w:rPr>
          <w:rFonts w:hint="eastAsia" w:ascii="仿宋_GB2312" w:hAnsi="宋体" w:eastAsia="仿宋_GB2312" w:cs="宋体"/>
          <w:b/>
          <w:color w:val="000000"/>
          <w:sz w:val="32"/>
          <w:szCs w:val="32"/>
        </w:rPr>
      </w:pPr>
    </w:p>
    <w:p>
      <w:pPr>
        <w:keepNext w:val="0"/>
        <w:keepLines w:val="0"/>
        <w:pageBreakBefore w:val="0"/>
        <w:widowControl/>
        <w:kinsoku/>
        <w:overflowPunct/>
        <w:topLinePunct w:val="0"/>
        <w:autoSpaceDE/>
        <w:autoSpaceDN/>
        <w:bidi w:val="0"/>
        <w:adjustRightInd w:val="0"/>
        <w:spacing w:beforeAutospacing="0" w:afterAutospacing="0" w:line="580" w:lineRule="exact"/>
        <w:jc w:val="center"/>
        <w:textAlignment w:val="auto"/>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第一章  总则</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val="0"/>
          <w:bCs w:val="0"/>
          <w:color w:val="000000"/>
          <w:kern w:val="0"/>
          <w:sz w:val="32"/>
          <w:szCs w:val="32"/>
        </w:rPr>
        <w:t>第一条</w:t>
      </w:r>
      <w:r>
        <w:rPr>
          <w:rFonts w:hint="eastAsia" w:ascii="仿宋_GB2312" w:hAnsi="宋体" w:eastAsia="仿宋_GB2312" w:cs="宋体"/>
          <w:color w:val="000000"/>
          <w:sz w:val="32"/>
          <w:szCs w:val="32"/>
        </w:rPr>
        <w:t xml:space="preserve"> </w:t>
      </w:r>
      <w:r>
        <w:rPr>
          <w:rStyle w:val="5"/>
          <w:rFonts w:hint="eastAsia" w:ascii="方正仿宋_GBK" w:hAnsi="方正仿宋_GBK" w:eastAsia="方正仿宋_GBK" w:cs="方正仿宋_GBK"/>
          <w:sz w:val="32"/>
          <w:szCs w:val="32"/>
          <w:lang w:eastAsia="zh-CN"/>
        </w:rPr>
        <w:t>为强化科学民主决策，提高校园建设规划水平，加强我校校园建设规划统筹和咨询论证工作，保证学校校园总体规划的稳步落实，结合我校建设规划实际情况，制定本工作规程。</w:t>
      </w:r>
    </w:p>
    <w:p>
      <w:pPr>
        <w:keepNext w:val="0"/>
        <w:keepLines w:val="0"/>
        <w:pageBreakBefore w:val="0"/>
        <w:widowControl/>
        <w:kinsoku/>
        <w:wordWrap w:val="0"/>
        <w:overflowPunct/>
        <w:topLinePunct w:val="0"/>
        <w:autoSpaceDE/>
        <w:autoSpaceDN/>
        <w:bidi w:val="0"/>
        <w:spacing w:beforeAutospacing="0" w:afterAutospacing="0" w:line="580" w:lineRule="exact"/>
        <w:ind w:firstLine="555"/>
        <w:jc w:val="left"/>
        <w:textAlignment w:val="auto"/>
        <w:rPr>
          <w:rStyle w:val="5"/>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val="0"/>
          <w:bCs w:val="0"/>
          <w:color w:val="000000"/>
          <w:kern w:val="0"/>
          <w:sz w:val="32"/>
          <w:szCs w:val="32"/>
        </w:rPr>
        <w:t>第二条</w:t>
      </w:r>
      <w:r>
        <w:rPr>
          <w:rFonts w:hint="eastAsia" w:ascii="宋体" w:hAnsi="宋体" w:eastAsia="仿宋_GB2312" w:cs="宋体"/>
          <w:color w:val="000000"/>
          <w:kern w:val="0"/>
          <w:sz w:val="32"/>
          <w:szCs w:val="32"/>
        </w:rPr>
        <w:t> </w:t>
      </w:r>
      <w:r>
        <w:rPr>
          <w:rStyle w:val="5"/>
          <w:rFonts w:hint="eastAsia" w:ascii="方正仿宋_GBK" w:hAnsi="方正仿宋_GBK" w:eastAsia="方正仿宋_GBK" w:cs="方正仿宋_GBK"/>
          <w:sz w:val="32"/>
          <w:szCs w:val="32"/>
          <w:lang w:eastAsia="zh-CN"/>
        </w:rPr>
        <w:t>学校设立校园建设规划委员会。校园建设规划委员会，是学校党委行政领导下的咨询议事机构。</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val="0"/>
          <w:bCs w:val="0"/>
          <w:color w:val="000000"/>
          <w:kern w:val="0"/>
          <w:sz w:val="32"/>
          <w:szCs w:val="32"/>
        </w:rPr>
        <w:t>第三条</w:t>
      </w:r>
      <w:r>
        <w:rPr>
          <w:rFonts w:hint="eastAsia" w:ascii="仿宋_GB2312" w:hAnsi="宋体" w:eastAsia="仿宋_GB2312" w:cs="宋体"/>
          <w:b/>
          <w:color w:val="000000"/>
          <w:kern w:val="0"/>
          <w:sz w:val="32"/>
          <w:szCs w:val="32"/>
        </w:rPr>
        <w:t xml:space="preserve">  </w:t>
      </w:r>
      <w:r>
        <w:rPr>
          <w:rStyle w:val="5"/>
          <w:rFonts w:hint="eastAsia" w:ascii="方正仿宋_GBK" w:hAnsi="方正仿宋_GBK" w:eastAsia="方正仿宋_GBK" w:cs="方正仿宋_GBK"/>
          <w:sz w:val="32"/>
          <w:szCs w:val="32"/>
          <w:lang w:eastAsia="zh-CN"/>
        </w:rPr>
        <w:t xml:space="preserve">校园建设规划委员会由校内委员、校外委员组成，校园建设规划委员会校内委员组成原则：主任委员： 党委书记、校长；副主任委员：分管基建的副校长；委员：校领导班子其他成员；相关职能部门（党委办公室、校长办公室、发展规划与学科建设处、基建后勤管理处、计划财务处、国有资产管理处、沙坪坝校区管理服务中心、学生处、工会、校友会办公室）主要负责人；离退休老同志代表（1-2人）；学生代表（1-2人）；教师代表（1-2人）；校友代表（1-2人）；校外委员根据议题需要针对性确定参会人员。 </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val="0"/>
          <w:bCs w:val="0"/>
          <w:color w:val="000000"/>
          <w:kern w:val="0"/>
          <w:sz w:val="32"/>
          <w:szCs w:val="32"/>
          <w:lang w:eastAsia="zh-CN"/>
        </w:rPr>
        <w:t>第四条</w:t>
      </w:r>
      <w:r>
        <w:rPr>
          <w:rStyle w:val="5"/>
          <w:rFonts w:hint="eastAsia" w:ascii="方正仿宋_GBK" w:hAnsi="方正仿宋_GBK" w:eastAsia="方正仿宋_GBK" w:cs="方正仿宋_GBK"/>
          <w:sz w:val="32"/>
          <w:szCs w:val="32"/>
          <w:lang w:val="en-US" w:eastAsia="zh-CN"/>
        </w:rPr>
        <w:t xml:space="preserve">  </w:t>
      </w:r>
      <w:r>
        <w:rPr>
          <w:rStyle w:val="5"/>
          <w:rFonts w:hint="eastAsia" w:ascii="方正仿宋_GBK" w:hAnsi="方正仿宋_GBK" w:eastAsia="方正仿宋_GBK" w:cs="方正仿宋_GBK"/>
          <w:sz w:val="32"/>
          <w:szCs w:val="32"/>
          <w:lang w:eastAsia="zh-CN"/>
        </w:rPr>
        <w:t>本工作规程所称校园建设规划项目，是指在我校校园内投资新建、改建或扩建的建筑工程、市政工程、安装工程、装饰工程、园林景观工程等建设项目。</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p>
    <w:p>
      <w:pPr>
        <w:keepNext w:val="0"/>
        <w:keepLines w:val="0"/>
        <w:pageBreakBefore w:val="0"/>
        <w:widowControl/>
        <w:kinsoku/>
        <w:overflowPunct/>
        <w:topLinePunct w:val="0"/>
        <w:autoSpaceDE/>
        <w:autoSpaceDN/>
        <w:bidi w:val="0"/>
        <w:adjustRightInd w:val="0"/>
        <w:spacing w:beforeAutospacing="0" w:afterAutospacing="0" w:line="580" w:lineRule="exact"/>
        <w:jc w:val="center"/>
        <w:textAlignment w:val="auto"/>
        <w:outlineLvl w:val="9"/>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第二章  职能</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val="0"/>
          <w:bCs w:val="0"/>
          <w:color w:val="000000"/>
          <w:kern w:val="0"/>
          <w:sz w:val="32"/>
          <w:szCs w:val="32"/>
        </w:rPr>
        <w:t>第五条</w:t>
      </w:r>
      <w:r>
        <w:rPr>
          <w:rFonts w:hint="eastAsia" w:ascii="仿宋_GB2312" w:hAnsi="宋体" w:eastAsia="仿宋_GB2312" w:cs="宋体"/>
          <w:color w:val="000000"/>
          <w:sz w:val="32"/>
          <w:szCs w:val="32"/>
        </w:rPr>
        <w:t xml:space="preserve"> </w:t>
      </w:r>
      <w:r>
        <w:rPr>
          <w:rStyle w:val="5"/>
          <w:rFonts w:hint="eastAsia" w:ascii="方正仿宋_GBK" w:hAnsi="方正仿宋_GBK" w:eastAsia="方正仿宋_GBK" w:cs="方正仿宋_GBK"/>
          <w:sz w:val="32"/>
          <w:szCs w:val="32"/>
          <w:lang w:eastAsia="zh-CN"/>
        </w:rPr>
        <w:t>校园建设规划委员会的主要职能：</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lang w:eastAsia="zh-CN"/>
        </w:rPr>
        <w:t>﹙一﹚审议与校园整体建设有关的制度、章程，保障校园整体建设规划和学校发展目标的实现。</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lang w:eastAsia="zh-CN"/>
        </w:rPr>
        <w:t>﹙二﹚</w:t>
      </w:r>
      <w:r>
        <w:rPr>
          <w:rStyle w:val="5"/>
          <w:rFonts w:hint="eastAsia" w:ascii="方正仿宋_GBK" w:hAnsi="方正仿宋_GBK" w:eastAsia="方正仿宋_GBK" w:cs="方正仿宋_GBK"/>
          <w:sz w:val="32"/>
          <w:szCs w:val="32"/>
          <w:lang w:val="en-US" w:eastAsia="zh-CN"/>
        </w:rPr>
        <w:t xml:space="preserve"> </w:t>
      </w:r>
      <w:r>
        <w:rPr>
          <w:rStyle w:val="5"/>
          <w:rFonts w:hint="eastAsia" w:ascii="方正仿宋_GBK" w:hAnsi="方正仿宋_GBK" w:eastAsia="方正仿宋_GBK" w:cs="方正仿宋_GBK"/>
          <w:sz w:val="32"/>
          <w:szCs w:val="32"/>
          <w:lang w:eastAsia="zh-CN"/>
        </w:rPr>
        <w:t>审议校园建设总体规划及五年建设规划。</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lang w:eastAsia="zh-CN"/>
        </w:rPr>
        <w:t>﹙三﹚ 审议校园建设规划及调整设计，对重大建设问题进行论证和研究。</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lang w:eastAsia="zh-CN"/>
        </w:rPr>
        <w:t>﹙四﹚ 对学校校园建设前瞻性问题进行研究讨论，为学校提供决策支持。</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lang w:eastAsia="zh-CN"/>
        </w:rPr>
        <w:t>﹙五﹚ 审议校园建设规划委员会办公室上报的建设项目立项事宜。</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lang w:eastAsia="zh-CN"/>
        </w:rPr>
        <w:t>﹙六﹚ 受校党委常委会或校长办公会委托，就相关问题提出决策方案。</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val="0"/>
          <w:bCs w:val="0"/>
          <w:color w:val="000000"/>
          <w:kern w:val="0"/>
          <w:sz w:val="32"/>
          <w:szCs w:val="32"/>
        </w:rPr>
        <w:t>第六条</w:t>
      </w:r>
      <w:r>
        <w:rPr>
          <w:rFonts w:hint="eastAsia" w:ascii="仿宋_GB2312" w:hAnsi="宋体" w:eastAsia="仿宋_GB2312" w:cs="宋体"/>
          <w:b/>
          <w:color w:val="000000"/>
          <w:sz w:val="32"/>
          <w:szCs w:val="32"/>
        </w:rPr>
        <w:t xml:space="preserve"> </w:t>
      </w:r>
      <w:r>
        <w:rPr>
          <w:rStyle w:val="5"/>
          <w:rFonts w:hint="eastAsia" w:ascii="方正仿宋_GBK" w:hAnsi="方正仿宋_GBK" w:eastAsia="方正仿宋_GBK" w:cs="方正仿宋_GBK"/>
          <w:sz w:val="32"/>
          <w:szCs w:val="32"/>
          <w:lang w:eastAsia="zh-CN"/>
        </w:rPr>
        <w:t>校园建设规划委员会办公室的主要职能：</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lang w:eastAsia="zh-CN"/>
        </w:rPr>
        <w:t>﹙一﹚ 负责校园建设规划委员会会议的安排和相关准备工作。</w:t>
      </w:r>
    </w:p>
    <w:p>
      <w:pPr>
        <w:keepNext w:val="0"/>
        <w:keepLines w:val="0"/>
        <w:pageBreakBefore w:val="0"/>
        <w:widowControl/>
        <w:kinsoku/>
        <w:wordWrap w:val="0"/>
        <w:overflowPunct/>
        <w:topLinePunct w:val="0"/>
        <w:autoSpaceDE/>
        <w:autoSpaceDN/>
        <w:bidi w:val="0"/>
        <w:spacing w:beforeAutospacing="0" w:afterAutospacing="0" w:line="580" w:lineRule="exact"/>
        <w:ind w:firstLine="640" w:firstLineChars="200"/>
        <w:jc w:val="left"/>
        <w:textAlignment w:val="auto"/>
        <w:rPr>
          <w:rStyle w:val="5"/>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lang w:eastAsia="zh-CN"/>
        </w:rPr>
        <w:t>﹙二﹚ 负责做好校园建设规划委员会会议记录，起草会议纪要和有关文件。</w:t>
      </w:r>
    </w:p>
    <w:p>
      <w:pPr>
        <w:keepNext w:val="0"/>
        <w:keepLines w:val="0"/>
        <w:pageBreakBefore w:val="0"/>
        <w:widowControl/>
        <w:kinsoku/>
        <w:wordWrap w:val="0"/>
        <w:overflowPunct/>
        <w:topLinePunct w:val="0"/>
        <w:autoSpaceDE/>
        <w:autoSpaceDN/>
        <w:bidi w:val="0"/>
        <w:spacing w:beforeAutospacing="0" w:afterAutospacing="0" w:line="580" w:lineRule="exact"/>
        <w:ind w:firstLine="640" w:firstLineChars="200"/>
        <w:jc w:val="left"/>
        <w:textAlignment w:val="auto"/>
        <w:rPr>
          <w:rStyle w:val="5"/>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lang w:eastAsia="zh-CN"/>
        </w:rPr>
        <w:t>﹙三﹚ 组织编制、修订校园建设总体规划、五年规划草案，并报校园建设规划委员会审议。</w:t>
      </w:r>
    </w:p>
    <w:p>
      <w:pPr>
        <w:keepNext w:val="0"/>
        <w:keepLines w:val="0"/>
        <w:pageBreakBefore w:val="0"/>
        <w:widowControl/>
        <w:kinsoku/>
        <w:wordWrap w:val="0"/>
        <w:overflowPunct/>
        <w:topLinePunct w:val="0"/>
        <w:autoSpaceDE/>
        <w:autoSpaceDN/>
        <w:bidi w:val="0"/>
        <w:spacing w:beforeAutospacing="0" w:afterAutospacing="0" w:line="580" w:lineRule="exact"/>
        <w:ind w:firstLine="640" w:firstLineChars="200"/>
        <w:jc w:val="left"/>
        <w:textAlignment w:val="auto"/>
        <w:rPr>
          <w:rStyle w:val="5"/>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lang w:eastAsia="zh-CN"/>
        </w:rPr>
        <w:t>﹙四﹚ 组织对校园建设项目进行前期论证，对建设规划过程中出现的问题进行研究、协调，并提出意见和建议。</w:t>
      </w:r>
    </w:p>
    <w:p>
      <w:pPr>
        <w:keepNext w:val="0"/>
        <w:keepLines w:val="0"/>
        <w:pageBreakBefore w:val="0"/>
        <w:widowControl/>
        <w:kinsoku/>
        <w:wordWrap w:val="0"/>
        <w:overflowPunct/>
        <w:topLinePunct w:val="0"/>
        <w:autoSpaceDE/>
        <w:autoSpaceDN/>
        <w:bidi w:val="0"/>
        <w:spacing w:beforeAutospacing="0" w:afterAutospacing="0" w:line="580" w:lineRule="exact"/>
        <w:ind w:firstLine="640" w:firstLineChars="200"/>
        <w:jc w:val="left"/>
        <w:textAlignment w:val="auto"/>
        <w:rPr>
          <w:rStyle w:val="5"/>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lang w:eastAsia="zh-CN"/>
        </w:rPr>
        <w:t>﹙五﹚ 受理各二级单位提出的校园建设项目立项申请，论证审核后报请学校审批立项。需要上校园建设规划委员会审议的项目，审议通过后再报学校审批立项。</w:t>
      </w:r>
    </w:p>
    <w:p>
      <w:pPr>
        <w:keepNext w:val="0"/>
        <w:keepLines w:val="0"/>
        <w:pageBreakBefore w:val="0"/>
        <w:widowControl/>
        <w:kinsoku/>
        <w:wordWrap w:val="0"/>
        <w:overflowPunct/>
        <w:topLinePunct w:val="0"/>
        <w:autoSpaceDE/>
        <w:autoSpaceDN/>
        <w:bidi w:val="0"/>
        <w:spacing w:beforeAutospacing="0" w:afterAutospacing="0" w:line="580" w:lineRule="exact"/>
        <w:ind w:firstLine="627" w:firstLineChars="196"/>
        <w:jc w:val="left"/>
        <w:textAlignment w:val="auto"/>
        <w:rPr>
          <w:rStyle w:val="5"/>
          <w:rFonts w:hint="eastAsia" w:ascii="方正仿宋_GBK" w:hAnsi="方正仿宋_GBK" w:eastAsia="方正仿宋_GBK" w:cs="方正仿宋_GBK"/>
          <w:sz w:val="32"/>
          <w:szCs w:val="32"/>
          <w:lang w:eastAsia="zh-CN"/>
        </w:rPr>
      </w:pPr>
      <w:r>
        <w:rPr>
          <w:rStyle w:val="5"/>
          <w:rFonts w:hint="eastAsia" w:ascii="方正仿宋_GBK" w:hAnsi="方正仿宋_GBK" w:eastAsia="方正仿宋_GBK" w:cs="方正仿宋_GBK"/>
          <w:sz w:val="32"/>
          <w:szCs w:val="32"/>
          <w:lang w:eastAsia="zh-CN"/>
        </w:rPr>
        <w:t>﹙六﹚ 完成校园建设规划委员会交办的其他事情。</w:t>
      </w:r>
    </w:p>
    <w:p>
      <w:pPr>
        <w:keepNext w:val="0"/>
        <w:keepLines w:val="0"/>
        <w:pageBreakBefore w:val="0"/>
        <w:widowControl/>
        <w:kinsoku/>
        <w:overflowPunct/>
        <w:topLinePunct w:val="0"/>
        <w:autoSpaceDE/>
        <w:autoSpaceDN/>
        <w:bidi w:val="0"/>
        <w:spacing w:beforeAutospacing="0" w:afterAutospacing="0" w:line="580" w:lineRule="exact"/>
        <w:jc w:val="center"/>
        <w:textAlignment w:val="auto"/>
        <w:outlineLvl w:val="9"/>
        <w:rPr>
          <w:rFonts w:hint="eastAsia" w:ascii="仿宋_GB2312" w:hAnsi="宋体" w:eastAsia="仿宋_GB2312" w:cs="宋体"/>
          <w:b/>
          <w:bCs/>
          <w:color w:val="000000"/>
          <w:kern w:val="0"/>
          <w:sz w:val="32"/>
          <w:szCs w:val="32"/>
        </w:rPr>
      </w:pPr>
    </w:p>
    <w:p>
      <w:pPr>
        <w:keepNext w:val="0"/>
        <w:keepLines w:val="0"/>
        <w:pageBreakBefore w:val="0"/>
        <w:widowControl/>
        <w:kinsoku/>
        <w:overflowPunct/>
        <w:topLinePunct w:val="0"/>
        <w:autoSpaceDE/>
        <w:autoSpaceDN/>
        <w:bidi w:val="0"/>
        <w:spacing w:beforeAutospacing="0" w:afterAutospacing="0" w:line="580" w:lineRule="exact"/>
        <w:jc w:val="center"/>
        <w:textAlignment w:val="auto"/>
        <w:outlineLvl w:val="9"/>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第三章  议事规则</w:t>
      </w:r>
    </w:p>
    <w:p>
      <w:pPr>
        <w:keepNext w:val="0"/>
        <w:keepLines w:val="0"/>
        <w:pageBreakBefore w:val="0"/>
        <w:widowControl/>
        <w:kinsoku/>
        <w:overflowPunct/>
        <w:topLinePunct w:val="0"/>
        <w:autoSpaceDE/>
        <w:autoSpaceDN/>
        <w:bidi w:val="0"/>
        <w:spacing w:beforeAutospacing="0" w:afterAutospacing="0" w:line="580" w:lineRule="exact"/>
        <w:ind w:firstLine="627" w:firstLineChars="196"/>
        <w:jc w:val="left"/>
        <w:textAlignment w:val="auto"/>
        <w:outlineLvl w:val="9"/>
        <w:rPr>
          <w:rStyle w:val="5"/>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val="0"/>
          <w:bCs w:val="0"/>
          <w:color w:val="000000"/>
          <w:kern w:val="0"/>
          <w:sz w:val="32"/>
          <w:szCs w:val="32"/>
        </w:rPr>
        <w:t>第七条</w:t>
      </w:r>
      <w:r>
        <w:rPr>
          <w:rFonts w:hint="eastAsia" w:ascii="仿宋_GB2312" w:hAnsi="宋体" w:eastAsia="仿宋_GB2312" w:cs="宋体"/>
          <w:b/>
          <w:color w:val="000000"/>
          <w:sz w:val="32"/>
          <w:szCs w:val="32"/>
        </w:rPr>
        <w:t xml:space="preserve"> </w:t>
      </w:r>
      <w:r>
        <w:rPr>
          <w:rStyle w:val="5"/>
          <w:rFonts w:hint="eastAsia" w:ascii="方正仿宋_GBK" w:hAnsi="方正仿宋_GBK" w:eastAsia="方正仿宋_GBK" w:cs="方正仿宋_GBK"/>
          <w:sz w:val="32"/>
          <w:szCs w:val="32"/>
          <w:lang w:eastAsia="zh-CN"/>
        </w:rPr>
        <w:t>校园建设规划委员会会议实行例会制度，原则上每半年召开一次，如遇专题事项，可由主任决定适时召开。办公室主任可根据工作需要召集校园建设规划委员会有关委员开会研究有关工作。</w:t>
      </w:r>
    </w:p>
    <w:p>
      <w:pPr>
        <w:keepNext w:val="0"/>
        <w:keepLines w:val="0"/>
        <w:pageBreakBefore w:val="0"/>
        <w:widowControl/>
        <w:kinsoku/>
        <w:overflowPunct/>
        <w:topLinePunct w:val="0"/>
        <w:autoSpaceDE/>
        <w:autoSpaceDN/>
        <w:bidi w:val="0"/>
        <w:spacing w:beforeAutospacing="0" w:afterAutospacing="0" w:line="580" w:lineRule="exact"/>
        <w:ind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方正楷体_GBK" w:hAnsi="方正楷体_GBK" w:eastAsia="方正楷体_GBK" w:cs="方正楷体_GBK"/>
          <w:b w:val="0"/>
          <w:bCs w:val="0"/>
          <w:color w:val="000000"/>
          <w:kern w:val="0"/>
          <w:sz w:val="32"/>
          <w:szCs w:val="32"/>
        </w:rPr>
        <w:t>第八条</w:t>
      </w:r>
      <w:r>
        <w:rPr>
          <w:rFonts w:hint="eastAsia" w:ascii="仿宋_GB2312" w:hAnsi="宋体" w:eastAsia="仿宋_GB2312" w:cs="宋体"/>
          <w:b/>
          <w:color w:val="000000"/>
          <w:sz w:val="32"/>
          <w:szCs w:val="32"/>
        </w:rPr>
        <w:t xml:space="preserve"> </w:t>
      </w:r>
      <w:r>
        <w:rPr>
          <w:rStyle w:val="5"/>
          <w:rFonts w:hint="eastAsia" w:ascii="方正仿宋_GBK" w:hAnsi="方正仿宋_GBK" w:eastAsia="方正仿宋_GBK" w:cs="方正仿宋_GBK"/>
          <w:sz w:val="32"/>
          <w:szCs w:val="32"/>
          <w:lang w:eastAsia="zh-CN"/>
        </w:rPr>
        <w:t>各二级单位提出的校园建设项目立项申请，报校园建设规划委员会办公室，经办公室审核或组织论证后决定是否上校园建设规划委员会审议。</w:t>
      </w:r>
    </w:p>
    <w:p>
      <w:pPr>
        <w:keepNext w:val="0"/>
        <w:keepLines w:val="0"/>
        <w:pageBreakBefore w:val="0"/>
        <w:widowControl/>
        <w:kinsoku/>
        <w:overflowPunct/>
        <w:topLinePunct w:val="0"/>
        <w:autoSpaceDE/>
        <w:autoSpaceDN/>
        <w:bidi w:val="0"/>
        <w:spacing w:beforeAutospacing="0" w:afterAutospacing="0" w:line="580" w:lineRule="exact"/>
        <w:jc w:val="left"/>
        <w:textAlignment w:val="auto"/>
        <w:outlineLvl w:val="9"/>
        <w:rPr>
          <w:rStyle w:val="5"/>
          <w:rFonts w:hint="eastAsia" w:ascii="方正仿宋_GBK" w:hAnsi="方正仿宋_GBK" w:eastAsia="方正仿宋_GBK" w:cs="方正仿宋_GBK"/>
          <w:sz w:val="32"/>
          <w:szCs w:val="32"/>
          <w:lang w:eastAsia="zh-CN"/>
        </w:rPr>
      </w:pPr>
      <w:r>
        <w:rPr>
          <w:rFonts w:hint="eastAsia" w:ascii="仿宋_GB2312" w:hAnsi="宋体" w:eastAsia="仿宋_GB2312" w:cs="宋体"/>
          <w:b/>
          <w:color w:val="000000"/>
          <w:sz w:val="32"/>
          <w:szCs w:val="32"/>
        </w:rPr>
        <w:t xml:space="preserve">    </w:t>
      </w:r>
      <w:r>
        <w:rPr>
          <w:rFonts w:hint="eastAsia" w:ascii="方正楷体_GBK" w:hAnsi="方正楷体_GBK" w:eastAsia="方正楷体_GBK" w:cs="方正楷体_GBK"/>
          <w:b w:val="0"/>
          <w:bCs w:val="0"/>
          <w:color w:val="000000"/>
          <w:kern w:val="0"/>
          <w:sz w:val="32"/>
          <w:szCs w:val="32"/>
        </w:rPr>
        <w:t>第九条</w:t>
      </w:r>
      <w:r>
        <w:rPr>
          <w:rFonts w:hint="eastAsia" w:ascii="仿宋_GB2312" w:hAnsi="宋体" w:eastAsia="仿宋_GB2312" w:cs="宋体"/>
          <w:b/>
          <w:color w:val="000000"/>
          <w:sz w:val="32"/>
          <w:szCs w:val="32"/>
        </w:rPr>
        <w:t xml:space="preserve"> </w:t>
      </w:r>
      <w:r>
        <w:rPr>
          <w:rStyle w:val="5"/>
          <w:rFonts w:hint="eastAsia" w:ascii="方正仿宋_GBK" w:hAnsi="方正仿宋_GBK" w:eastAsia="方正仿宋_GBK" w:cs="方正仿宋_GBK"/>
          <w:sz w:val="32"/>
          <w:szCs w:val="32"/>
          <w:lang w:eastAsia="zh-CN"/>
        </w:rPr>
        <w:t>办公室在校园建设规划委员会会议召开前，提前3天向全体委员通知会议时间和地点，并将会议讨论的议题和相关材料送达各委员。</w:t>
      </w:r>
    </w:p>
    <w:p>
      <w:pPr>
        <w:keepNext w:val="0"/>
        <w:keepLines w:val="0"/>
        <w:pageBreakBefore w:val="0"/>
        <w:widowControl/>
        <w:kinsoku/>
        <w:overflowPunct/>
        <w:topLinePunct w:val="0"/>
        <w:autoSpaceDE/>
        <w:autoSpaceDN/>
        <w:bidi w:val="0"/>
        <w:spacing w:beforeAutospacing="0" w:afterAutospacing="0" w:line="580" w:lineRule="exact"/>
        <w:jc w:val="left"/>
        <w:textAlignment w:val="auto"/>
        <w:outlineLvl w:val="9"/>
        <w:rPr>
          <w:rFonts w:hint="eastAsia" w:ascii="仿宋_GB2312" w:hAnsi="宋体" w:eastAsia="仿宋_GB2312" w:cs="宋体"/>
          <w:color w:val="000000"/>
          <w:kern w:val="0"/>
          <w:sz w:val="32"/>
          <w:szCs w:val="32"/>
        </w:rPr>
      </w:pPr>
      <w:r>
        <w:rPr>
          <w:rFonts w:hint="eastAsia" w:ascii="宋体" w:hAnsi="宋体" w:eastAsia="仿宋_GB2312" w:cs="宋体"/>
          <w:bCs/>
          <w:color w:val="000000"/>
          <w:kern w:val="0"/>
          <w:sz w:val="32"/>
          <w:szCs w:val="32"/>
        </w:rPr>
        <w:t>  </w:t>
      </w:r>
      <w:r>
        <w:rPr>
          <w:rFonts w:hint="eastAsia" w:ascii="方正楷体_GBK" w:hAnsi="方正楷体_GBK" w:eastAsia="方正楷体_GBK" w:cs="方正楷体_GBK"/>
          <w:b w:val="0"/>
          <w:bCs w:val="0"/>
          <w:color w:val="000000"/>
          <w:kern w:val="0"/>
          <w:sz w:val="32"/>
          <w:szCs w:val="32"/>
        </w:rPr>
        <w:t>第十条</w:t>
      </w:r>
      <w:r>
        <w:rPr>
          <w:rFonts w:hint="eastAsia" w:ascii="仿宋_GB2312" w:hAnsi="宋体" w:eastAsia="仿宋_GB2312" w:cs="宋体"/>
          <w:b/>
          <w:color w:val="000000"/>
          <w:sz w:val="32"/>
          <w:szCs w:val="32"/>
        </w:rPr>
        <w:t xml:space="preserve"> </w:t>
      </w:r>
      <w:r>
        <w:rPr>
          <w:rStyle w:val="5"/>
          <w:rFonts w:hint="eastAsia" w:ascii="方正仿宋_GBK" w:hAnsi="方正仿宋_GBK" w:eastAsia="方正仿宋_GBK" w:cs="方正仿宋_GBK"/>
          <w:sz w:val="32"/>
          <w:szCs w:val="32"/>
          <w:lang w:eastAsia="zh-CN"/>
        </w:rPr>
        <w:t>召开校园建设规划委员会会议，以到会委员人数超过应到委员人数的2/3为有效。</w:t>
      </w:r>
    </w:p>
    <w:p>
      <w:pPr>
        <w:keepNext w:val="0"/>
        <w:keepLines w:val="0"/>
        <w:pageBreakBefore w:val="0"/>
        <w:widowControl/>
        <w:kinsoku/>
        <w:overflowPunct/>
        <w:topLinePunct w:val="0"/>
        <w:autoSpaceDE/>
        <w:autoSpaceDN/>
        <w:bidi w:val="0"/>
        <w:spacing w:beforeAutospacing="0" w:afterAutospacing="0" w:line="580" w:lineRule="exact"/>
        <w:jc w:val="left"/>
        <w:textAlignment w:val="auto"/>
        <w:outlineLvl w:val="9"/>
        <w:rPr>
          <w:rStyle w:val="5"/>
          <w:rFonts w:hint="eastAsia" w:ascii="方正仿宋_GBK" w:hAnsi="方正仿宋_GBK" w:eastAsia="方正仿宋_GBK" w:cs="方正仿宋_GBK"/>
          <w:sz w:val="32"/>
          <w:szCs w:val="32"/>
          <w:lang w:eastAsia="zh-CN"/>
        </w:rPr>
      </w:pPr>
      <w:r>
        <w:rPr>
          <w:rFonts w:hint="eastAsia" w:ascii="宋体" w:hAnsi="宋体" w:eastAsia="仿宋_GB2312" w:cs="宋体"/>
          <w:bCs/>
          <w:color w:val="000000"/>
          <w:kern w:val="0"/>
          <w:sz w:val="32"/>
          <w:szCs w:val="32"/>
        </w:rPr>
        <w:t>  </w:t>
      </w:r>
      <w:r>
        <w:rPr>
          <w:rFonts w:hint="eastAsia" w:ascii="方正楷体_GBK" w:hAnsi="方正楷体_GBK" w:eastAsia="方正楷体_GBK" w:cs="方正楷体_GBK"/>
          <w:b w:val="0"/>
          <w:bCs w:val="0"/>
          <w:color w:val="000000"/>
          <w:kern w:val="0"/>
          <w:sz w:val="32"/>
          <w:szCs w:val="32"/>
        </w:rPr>
        <w:t>第十一条</w:t>
      </w:r>
      <w:r>
        <w:rPr>
          <w:rFonts w:hint="eastAsia" w:ascii="仿宋_GB2312" w:hAnsi="宋体" w:eastAsia="仿宋_GB2312" w:cs="宋体"/>
          <w:b/>
          <w:color w:val="000000"/>
          <w:sz w:val="32"/>
          <w:szCs w:val="32"/>
        </w:rPr>
        <w:t xml:space="preserve"> </w:t>
      </w:r>
      <w:r>
        <w:rPr>
          <w:rStyle w:val="5"/>
          <w:rFonts w:hint="eastAsia" w:ascii="方正仿宋_GBK" w:hAnsi="方正仿宋_GBK" w:eastAsia="方正仿宋_GBK" w:cs="方正仿宋_GBK"/>
          <w:sz w:val="32"/>
          <w:szCs w:val="32"/>
          <w:lang w:eastAsia="zh-CN"/>
        </w:rPr>
        <w:t>对于需要表决的议题，到会委员进行充分讨论，结果以超过到会委员的1/2通过为有效。</w:t>
      </w:r>
    </w:p>
    <w:p>
      <w:pPr>
        <w:keepNext w:val="0"/>
        <w:keepLines w:val="0"/>
        <w:pageBreakBefore w:val="0"/>
        <w:widowControl/>
        <w:kinsoku/>
        <w:overflowPunct/>
        <w:topLinePunct w:val="0"/>
        <w:autoSpaceDE/>
        <w:autoSpaceDN/>
        <w:bidi w:val="0"/>
        <w:spacing w:beforeAutospacing="0" w:afterAutospacing="0" w:line="580" w:lineRule="exact"/>
        <w:ind w:firstLine="640" w:firstLineChars="200"/>
        <w:jc w:val="left"/>
        <w:textAlignment w:val="auto"/>
        <w:outlineLvl w:val="9"/>
        <w:rPr>
          <w:rStyle w:val="5"/>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val="0"/>
          <w:bCs w:val="0"/>
          <w:color w:val="000000"/>
          <w:kern w:val="0"/>
          <w:sz w:val="32"/>
          <w:szCs w:val="32"/>
        </w:rPr>
        <w:t>第十二条</w:t>
      </w:r>
      <w:r>
        <w:rPr>
          <w:rFonts w:hint="eastAsia" w:ascii="仿宋_GB2312" w:hAnsi="宋体" w:eastAsia="仿宋_GB2312" w:cs="宋体"/>
          <w:b/>
          <w:color w:val="000000"/>
          <w:sz w:val="32"/>
          <w:szCs w:val="32"/>
        </w:rPr>
        <w:t xml:space="preserve"> </w:t>
      </w:r>
      <w:r>
        <w:rPr>
          <w:rStyle w:val="5"/>
          <w:rFonts w:hint="eastAsia" w:ascii="方正仿宋_GBK" w:hAnsi="方正仿宋_GBK" w:eastAsia="方正仿宋_GBK" w:cs="方正仿宋_GBK"/>
          <w:sz w:val="32"/>
          <w:szCs w:val="32"/>
          <w:lang w:eastAsia="zh-CN"/>
        </w:rPr>
        <w:t>校园建设规划委员会会议需要其他单位负责人或个人列席时，由主任指定列席人员，办公室负责通知其到会。列席人员只对委员会提出的问题做出说明，不参加表决。</w:t>
      </w:r>
    </w:p>
    <w:p>
      <w:pPr>
        <w:keepNext w:val="0"/>
        <w:keepLines w:val="0"/>
        <w:pageBreakBefore w:val="0"/>
        <w:widowControl/>
        <w:kinsoku/>
        <w:overflowPunct/>
        <w:topLinePunct w:val="0"/>
        <w:autoSpaceDE/>
        <w:autoSpaceDN/>
        <w:bidi w:val="0"/>
        <w:adjustRightInd w:val="0"/>
        <w:spacing w:beforeAutospacing="0" w:afterAutospacing="0" w:line="580" w:lineRule="exact"/>
        <w:ind w:firstLine="640" w:firstLineChars="200"/>
        <w:jc w:val="left"/>
        <w:textAlignment w:val="auto"/>
        <w:outlineLvl w:val="9"/>
        <w:rPr>
          <w:rStyle w:val="5"/>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val="0"/>
          <w:bCs w:val="0"/>
          <w:color w:val="000000"/>
          <w:kern w:val="0"/>
          <w:sz w:val="32"/>
          <w:szCs w:val="32"/>
        </w:rPr>
        <w:t>第十三条</w:t>
      </w:r>
      <w:r>
        <w:rPr>
          <w:rFonts w:hint="eastAsia" w:ascii="仿宋_GB2312" w:hAnsi="宋体" w:eastAsia="仿宋_GB2312" w:cs="宋体"/>
          <w:b/>
          <w:color w:val="000000"/>
          <w:sz w:val="32"/>
          <w:szCs w:val="32"/>
        </w:rPr>
        <w:t xml:space="preserve"> </w:t>
      </w:r>
      <w:r>
        <w:rPr>
          <w:rStyle w:val="5"/>
          <w:rFonts w:hint="eastAsia" w:ascii="方正仿宋_GBK" w:hAnsi="方正仿宋_GBK" w:eastAsia="方正仿宋_GBK" w:cs="方正仿宋_GBK"/>
          <w:sz w:val="32"/>
          <w:szCs w:val="32"/>
          <w:lang w:eastAsia="zh-CN"/>
        </w:rPr>
        <w:t>校园建设规划委员会决议经办公室起草后，由主任审核签发。校园建设规划委员会认为应报学校研究批准的提案，由主任提交学校党委常委会或校长办公会议研究决定。</w:t>
      </w:r>
    </w:p>
    <w:p>
      <w:pPr>
        <w:keepNext w:val="0"/>
        <w:keepLines w:val="0"/>
        <w:pageBreakBefore w:val="0"/>
        <w:widowControl/>
        <w:kinsoku/>
        <w:overflowPunct/>
        <w:topLinePunct w:val="0"/>
        <w:autoSpaceDE/>
        <w:autoSpaceDN/>
        <w:bidi w:val="0"/>
        <w:adjustRightInd w:val="0"/>
        <w:spacing w:beforeAutospacing="0" w:afterAutospacing="0" w:line="580" w:lineRule="exact"/>
        <w:ind w:firstLine="640" w:firstLineChars="200"/>
        <w:jc w:val="left"/>
        <w:textAlignment w:val="auto"/>
        <w:outlineLvl w:val="9"/>
        <w:rPr>
          <w:rFonts w:hint="eastAsia" w:ascii="仿宋_GB2312" w:hAnsi="宋体" w:eastAsia="仿宋_GB2312" w:cs="宋体"/>
          <w:color w:val="000000"/>
          <w:sz w:val="32"/>
          <w:szCs w:val="32"/>
        </w:rPr>
      </w:pPr>
    </w:p>
    <w:p>
      <w:pPr>
        <w:keepNext w:val="0"/>
        <w:keepLines w:val="0"/>
        <w:pageBreakBefore w:val="0"/>
        <w:widowControl/>
        <w:shd w:val="clear" w:color="auto" w:fill="FFFFFF"/>
        <w:kinsoku/>
        <w:overflowPunct/>
        <w:topLinePunct w:val="0"/>
        <w:autoSpaceDE/>
        <w:autoSpaceDN/>
        <w:bidi w:val="0"/>
        <w:spacing w:beforeAutospacing="0" w:afterAutospacing="0" w:line="580" w:lineRule="exact"/>
        <w:ind w:firstLine="480"/>
        <w:jc w:val="center"/>
        <w:textAlignment w:val="auto"/>
        <w:outlineLvl w:val="9"/>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第四章　附　则</w:t>
      </w:r>
    </w:p>
    <w:p>
      <w:pPr>
        <w:keepNext w:val="0"/>
        <w:keepLines w:val="0"/>
        <w:pageBreakBefore w:val="0"/>
        <w:widowControl/>
        <w:shd w:val="clear" w:color="auto" w:fill="FFFFFF"/>
        <w:kinsoku/>
        <w:overflowPunct/>
        <w:topLinePunct w:val="0"/>
        <w:autoSpaceDE/>
        <w:autoSpaceDN/>
        <w:bidi w:val="0"/>
        <w:spacing w:beforeAutospacing="0" w:afterAutospacing="0" w:line="580" w:lineRule="exact"/>
        <w:ind w:firstLine="482"/>
        <w:jc w:val="left"/>
        <w:textAlignment w:val="auto"/>
        <w:outlineLvl w:val="9"/>
        <w:rPr>
          <w:rFonts w:hint="eastAsia" w:ascii="仿宋_GB2312" w:hAnsi="宋体" w:eastAsia="仿宋_GB2312" w:cs="宋体"/>
          <w:color w:val="000000"/>
          <w:kern w:val="0"/>
          <w:sz w:val="32"/>
          <w:szCs w:val="32"/>
        </w:rPr>
      </w:pPr>
      <w:r>
        <w:rPr>
          <w:rFonts w:hint="eastAsia" w:ascii="方正楷体_GBK" w:hAnsi="方正楷体_GBK" w:eastAsia="方正楷体_GBK" w:cs="方正楷体_GBK"/>
          <w:b w:val="0"/>
          <w:bCs w:val="0"/>
          <w:color w:val="000000"/>
          <w:kern w:val="0"/>
          <w:sz w:val="32"/>
          <w:szCs w:val="32"/>
        </w:rPr>
        <w:t>第十四条</w:t>
      </w:r>
      <w:r>
        <w:rPr>
          <w:rFonts w:hint="eastAsia" w:ascii="仿宋_GB2312" w:hAnsi="宋体" w:eastAsia="仿宋_GB2312" w:cs="宋体"/>
          <w:b/>
          <w:bCs/>
          <w:color w:val="000000"/>
          <w:kern w:val="0"/>
          <w:sz w:val="32"/>
          <w:szCs w:val="32"/>
        </w:rPr>
        <w:t>　</w:t>
      </w:r>
      <w:r>
        <w:rPr>
          <w:rStyle w:val="5"/>
          <w:rFonts w:hint="eastAsia" w:ascii="方正仿宋_GBK" w:hAnsi="方正仿宋_GBK" w:eastAsia="方正仿宋_GBK" w:cs="方正仿宋_GBK"/>
          <w:sz w:val="32"/>
          <w:szCs w:val="32"/>
          <w:lang w:eastAsia="zh-CN"/>
        </w:rPr>
        <w:t>校园建设规划委员会的工作经费，由财务处在学校年度预算中单列。</w:t>
      </w:r>
    </w:p>
    <w:p>
      <w:pPr>
        <w:keepNext w:val="0"/>
        <w:keepLines w:val="0"/>
        <w:pageBreakBefore w:val="0"/>
        <w:widowControl/>
        <w:shd w:val="clear" w:color="auto" w:fill="FFFFFF"/>
        <w:kinsoku/>
        <w:overflowPunct/>
        <w:topLinePunct w:val="0"/>
        <w:autoSpaceDE/>
        <w:autoSpaceDN/>
        <w:bidi w:val="0"/>
        <w:spacing w:beforeAutospacing="0" w:afterAutospacing="0" w:line="580" w:lineRule="exact"/>
        <w:ind w:firstLine="482"/>
        <w:jc w:val="left"/>
        <w:textAlignment w:val="auto"/>
        <w:outlineLvl w:val="9"/>
        <w:rPr>
          <w:rFonts w:hint="eastAsia" w:ascii="仿宋_GB2312" w:hAnsi="宋体" w:eastAsia="仿宋_GB2312" w:cs="宋体"/>
          <w:color w:val="000000"/>
          <w:kern w:val="0"/>
          <w:sz w:val="32"/>
          <w:szCs w:val="32"/>
        </w:rPr>
      </w:pPr>
      <w:r>
        <w:rPr>
          <w:rFonts w:hint="eastAsia" w:ascii="方正楷体_GBK" w:hAnsi="方正楷体_GBK" w:eastAsia="方正楷体_GBK" w:cs="方正楷体_GBK"/>
          <w:b w:val="0"/>
          <w:bCs w:val="0"/>
          <w:color w:val="000000"/>
          <w:kern w:val="0"/>
          <w:sz w:val="32"/>
          <w:szCs w:val="32"/>
        </w:rPr>
        <w:t>第十五条</w:t>
      </w:r>
      <w:r>
        <w:rPr>
          <w:rFonts w:hint="eastAsia" w:ascii="仿宋_GB2312" w:hAnsi="宋体" w:eastAsia="仿宋_GB2312" w:cs="宋体"/>
          <w:b/>
          <w:bCs/>
          <w:color w:val="000000"/>
          <w:kern w:val="0"/>
          <w:sz w:val="32"/>
          <w:szCs w:val="32"/>
        </w:rPr>
        <w:t>　</w:t>
      </w:r>
      <w:r>
        <w:rPr>
          <w:rStyle w:val="5"/>
          <w:rFonts w:hint="eastAsia" w:ascii="方正仿宋_GBK" w:hAnsi="方正仿宋_GBK" w:eastAsia="方正仿宋_GBK" w:cs="方正仿宋_GBK"/>
          <w:sz w:val="32"/>
          <w:szCs w:val="32"/>
          <w:lang w:eastAsia="zh-CN"/>
        </w:rPr>
        <w:t>本工作规程自党委常委会通过之日起实施。</w:t>
      </w:r>
    </w:p>
    <w:p>
      <w:pPr>
        <w:keepNext w:val="0"/>
        <w:keepLines w:val="0"/>
        <w:pageBreakBefore w:val="0"/>
        <w:widowControl/>
        <w:shd w:val="clear" w:color="auto" w:fill="FFFFFF"/>
        <w:kinsoku/>
        <w:overflowPunct/>
        <w:topLinePunct w:val="0"/>
        <w:autoSpaceDE/>
        <w:autoSpaceDN/>
        <w:bidi w:val="0"/>
        <w:spacing w:beforeAutospacing="0" w:afterAutospacing="0" w:line="580" w:lineRule="exact"/>
        <w:ind w:firstLine="482"/>
        <w:jc w:val="left"/>
        <w:textAlignment w:val="auto"/>
        <w:outlineLvl w:val="9"/>
        <w:rPr>
          <w:rStyle w:val="5"/>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val="0"/>
          <w:bCs w:val="0"/>
          <w:color w:val="000000"/>
          <w:kern w:val="0"/>
          <w:sz w:val="32"/>
          <w:szCs w:val="32"/>
        </w:rPr>
        <w:t>第十六条</w:t>
      </w:r>
      <w:r>
        <w:rPr>
          <w:rFonts w:hint="eastAsia" w:ascii="仿宋_GB2312" w:hAnsi="宋体" w:eastAsia="仿宋_GB2312" w:cs="宋体"/>
          <w:b/>
          <w:bCs/>
          <w:color w:val="000000"/>
          <w:kern w:val="0"/>
          <w:sz w:val="32"/>
          <w:szCs w:val="32"/>
        </w:rPr>
        <w:t xml:space="preserve">  </w:t>
      </w:r>
      <w:r>
        <w:rPr>
          <w:rStyle w:val="5"/>
          <w:rFonts w:hint="eastAsia" w:ascii="方正仿宋_GBK" w:hAnsi="方正仿宋_GBK" w:eastAsia="方正仿宋_GBK" w:cs="方正仿宋_GBK"/>
          <w:sz w:val="32"/>
          <w:szCs w:val="32"/>
          <w:lang w:eastAsia="zh-CN"/>
        </w:rPr>
        <w:t>本工作规程由校园建设规划委员会办公室负责解释。</w:t>
      </w:r>
    </w:p>
    <w:p>
      <w:pPr>
        <w:keepNext w:val="0"/>
        <w:keepLines w:val="0"/>
        <w:pageBreakBefore w:val="0"/>
        <w:kinsoku/>
        <w:overflowPunct/>
        <w:topLinePunct w:val="0"/>
        <w:autoSpaceDE/>
        <w:autoSpaceDN/>
        <w:bidi w:val="0"/>
        <w:spacing w:beforeAutospacing="0" w:afterAutospacing="0" w:line="580" w:lineRule="exact"/>
        <w:ind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　　　　　　　　</w:t>
      </w:r>
    </w:p>
    <w:p>
      <w:pPr>
        <w:keepNext w:val="0"/>
        <w:keepLines w:val="0"/>
        <w:pageBreakBefore w:val="0"/>
        <w:kinsoku/>
        <w:overflowPunct/>
        <w:topLinePunct w:val="0"/>
        <w:autoSpaceDE/>
        <w:autoSpaceDN/>
        <w:bidi w:val="0"/>
        <w:spacing w:beforeAutospacing="0" w:afterAutospacing="0" w:line="580" w:lineRule="exact"/>
        <w:ind w:firstLine="640" w:firstLineChars="200"/>
        <w:textAlignment w:val="auto"/>
        <w:outlineLvl w:val="9"/>
        <w:rPr>
          <w:rFonts w:hint="eastAsia" w:ascii="仿宋_GB2312" w:hAnsi="宋体" w:eastAsia="仿宋_GB2312"/>
          <w:sz w:val="32"/>
          <w:szCs w:val="32"/>
        </w:rPr>
      </w:pPr>
    </w:p>
    <w:p>
      <w:pPr>
        <w:keepNext w:val="0"/>
        <w:keepLines w:val="0"/>
        <w:pageBreakBefore w:val="0"/>
        <w:kinsoku/>
        <w:overflowPunct/>
        <w:topLinePunct w:val="0"/>
        <w:autoSpaceDE/>
        <w:autoSpaceDN/>
        <w:bidi w:val="0"/>
        <w:spacing w:beforeAutospacing="0" w:afterAutospacing="0" w:line="580" w:lineRule="exact"/>
        <w:ind w:firstLine="640" w:firstLineChars="200"/>
        <w:textAlignment w:val="auto"/>
        <w:outlineLvl w:val="9"/>
        <w:rPr>
          <w:rFonts w:hint="eastAsia" w:ascii="仿宋_GB2312" w:hAnsi="宋体" w:eastAsia="仿宋_GB2312"/>
          <w:sz w:val="32"/>
          <w:szCs w:val="32"/>
        </w:rPr>
      </w:pPr>
    </w:p>
    <w:p>
      <w:pPr>
        <w:keepNext w:val="0"/>
        <w:keepLines w:val="0"/>
        <w:pageBreakBefore w:val="0"/>
        <w:kinsoku/>
        <w:overflowPunct/>
        <w:topLinePunct w:val="0"/>
        <w:autoSpaceDE/>
        <w:autoSpaceDN/>
        <w:bidi w:val="0"/>
        <w:spacing w:beforeAutospacing="0" w:afterAutospacing="0" w:line="580" w:lineRule="exact"/>
        <w:ind w:firstLine="640" w:firstLineChars="200"/>
        <w:textAlignment w:val="auto"/>
        <w:outlineLvl w:val="9"/>
        <w:rPr>
          <w:rFonts w:hint="eastAsia" w:ascii="仿宋_GB2312" w:hAnsi="宋体" w:eastAsia="仿宋_GB2312"/>
          <w:sz w:val="32"/>
          <w:szCs w:val="32"/>
        </w:rPr>
      </w:pPr>
    </w:p>
    <w:p>
      <w:pPr>
        <w:keepNext w:val="0"/>
        <w:keepLines w:val="0"/>
        <w:pageBreakBefore w:val="0"/>
        <w:kinsoku/>
        <w:overflowPunct/>
        <w:topLinePunct w:val="0"/>
        <w:autoSpaceDE/>
        <w:autoSpaceDN/>
        <w:bidi w:val="0"/>
        <w:spacing w:beforeAutospacing="0" w:afterAutospacing="0" w:line="580" w:lineRule="exact"/>
        <w:ind w:firstLine="640" w:firstLineChars="200"/>
        <w:textAlignment w:val="auto"/>
        <w:outlineLvl w:val="9"/>
        <w:rPr>
          <w:rFonts w:hint="eastAsia" w:ascii="仿宋_GB2312" w:hAnsi="宋体" w:eastAsia="仿宋_GB2312"/>
          <w:sz w:val="32"/>
          <w:szCs w:val="32"/>
        </w:rPr>
      </w:pPr>
    </w:p>
    <w:p>
      <w:pPr>
        <w:keepNext w:val="0"/>
        <w:keepLines w:val="0"/>
        <w:pageBreakBefore w:val="0"/>
        <w:kinsoku/>
        <w:overflowPunct/>
        <w:topLinePunct w:val="0"/>
        <w:autoSpaceDE/>
        <w:autoSpaceDN/>
        <w:bidi w:val="0"/>
        <w:spacing w:beforeAutospacing="0" w:afterAutospacing="0" w:line="580" w:lineRule="exact"/>
        <w:ind w:firstLine="640" w:firstLineChars="200"/>
        <w:textAlignment w:val="auto"/>
        <w:outlineLvl w:val="9"/>
        <w:rPr>
          <w:rFonts w:hint="eastAsia" w:ascii="仿宋_GB2312" w:hAnsi="宋体" w:eastAsia="仿宋_GB2312"/>
          <w:sz w:val="32"/>
          <w:szCs w:val="32"/>
        </w:rPr>
      </w:pPr>
    </w:p>
    <w:p>
      <w:pPr>
        <w:keepNext w:val="0"/>
        <w:keepLines w:val="0"/>
        <w:pageBreakBefore w:val="0"/>
        <w:kinsoku/>
        <w:overflowPunct/>
        <w:topLinePunct w:val="0"/>
        <w:autoSpaceDE/>
        <w:autoSpaceDN/>
        <w:bidi w:val="0"/>
        <w:spacing w:beforeAutospacing="0" w:afterAutospacing="0" w:line="580" w:lineRule="exact"/>
        <w:ind w:firstLine="640" w:firstLineChars="200"/>
        <w:textAlignment w:val="auto"/>
        <w:outlineLvl w:val="9"/>
        <w:rPr>
          <w:rFonts w:hint="eastAsia" w:ascii="仿宋_GB2312" w:hAnsi="宋体" w:eastAsia="仿宋_GB2312"/>
          <w:sz w:val="32"/>
          <w:szCs w:val="3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E1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link w:val="3"/>
    <w:semiHidden/>
    <w:uiPriority w:val="0"/>
    <w:rPr>
      <w:rFonts w:ascii="Verdana" w:hAnsi="Verdana" w:eastAsia="仿宋_GB2312"/>
      <w:kern w:val="0"/>
      <w:sz w:val="24"/>
      <w:szCs w:val="20"/>
      <w:lang w:eastAsia="en-US"/>
    </w:rPr>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3">
    <w:name w:val=" Char Char Char Char Char Char Char"/>
    <w:basedOn w:val="1"/>
    <w:link w:val="2"/>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
    <w:name w:val="paraform1"/>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2018-06-04T06:22:25Z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